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4DB3C" w14:textId="6DE216C2" w:rsidR="00385205" w:rsidRDefault="00C741CB" w:rsidP="00385205">
      <w:pPr>
        <w:jc w:val="center"/>
        <w:rPr>
          <w:rFonts w:ascii="Arial" w:hAnsi="Arial" w:cs="Arial"/>
          <w:b/>
          <w:bCs/>
          <w:sz w:val="32"/>
          <w:szCs w:val="32"/>
        </w:rPr>
      </w:pPr>
      <w:r w:rsidRPr="007E0A8E">
        <w:rPr>
          <w:rFonts w:ascii="Arial" w:hAnsi="Arial" w:cs="Arial"/>
          <w:b/>
          <w:bCs/>
          <w:sz w:val="32"/>
          <w:szCs w:val="32"/>
        </w:rPr>
        <w:t>School Development Plan: Published Summary</w:t>
      </w:r>
      <w:r w:rsidR="00385205">
        <w:rPr>
          <w:rFonts w:ascii="Arial" w:hAnsi="Arial" w:cs="Arial"/>
          <w:b/>
          <w:bCs/>
          <w:sz w:val="32"/>
          <w:szCs w:val="32"/>
        </w:rPr>
        <w:t xml:space="preserve"> 2022-2023</w:t>
      </w:r>
    </w:p>
    <w:tbl>
      <w:tblPr>
        <w:tblStyle w:val="TableGrid"/>
        <w:tblW w:w="9924" w:type="dxa"/>
        <w:tblInd w:w="-431" w:type="dxa"/>
        <w:tblLook w:val="04A0" w:firstRow="1" w:lastRow="0" w:firstColumn="1" w:lastColumn="0" w:noHBand="0" w:noVBand="1"/>
      </w:tblPr>
      <w:tblGrid>
        <w:gridCol w:w="2836"/>
        <w:gridCol w:w="7088"/>
      </w:tblGrid>
      <w:tr w:rsidR="00385205" w:rsidRPr="00B364C6" w14:paraId="0E8E9CAB" w14:textId="77777777" w:rsidTr="00101C9E">
        <w:tc>
          <w:tcPr>
            <w:tcW w:w="9924" w:type="dxa"/>
            <w:gridSpan w:val="2"/>
            <w:shd w:val="clear" w:color="auto" w:fill="92D050"/>
          </w:tcPr>
          <w:p w14:paraId="458B5D7F" w14:textId="77777777" w:rsidR="00385205" w:rsidRPr="00B364C6" w:rsidRDefault="00385205" w:rsidP="00101C9E">
            <w:pPr>
              <w:jc w:val="center"/>
              <w:rPr>
                <w:rFonts w:ascii="Arial" w:hAnsi="Arial" w:cs="Arial"/>
                <w:b/>
                <w:sz w:val="24"/>
                <w:szCs w:val="24"/>
              </w:rPr>
            </w:pPr>
            <w:r w:rsidRPr="00B364C6">
              <w:rPr>
                <w:rFonts w:ascii="Arial" w:hAnsi="Arial" w:cs="Arial"/>
                <w:b/>
                <w:sz w:val="24"/>
                <w:szCs w:val="24"/>
              </w:rPr>
              <w:t>SCHOOL DEVELOPMENT PLAN EVALUATION 20</w:t>
            </w:r>
            <w:r>
              <w:rPr>
                <w:rFonts w:ascii="Arial" w:hAnsi="Arial" w:cs="Arial"/>
                <w:b/>
                <w:sz w:val="24"/>
                <w:szCs w:val="24"/>
              </w:rPr>
              <w:t>22</w:t>
            </w:r>
            <w:r w:rsidRPr="00B364C6">
              <w:rPr>
                <w:rFonts w:ascii="Arial" w:hAnsi="Arial" w:cs="Arial"/>
                <w:b/>
                <w:sz w:val="24"/>
                <w:szCs w:val="24"/>
              </w:rPr>
              <w:t>/2</w:t>
            </w:r>
            <w:r>
              <w:rPr>
                <w:rFonts w:ascii="Arial" w:hAnsi="Arial" w:cs="Arial"/>
                <w:b/>
                <w:sz w:val="24"/>
                <w:szCs w:val="24"/>
              </w:rPr>
              <w:t>023</w:t>
            </w:r>
          </w:p>
        </w:tc>
      </w:tr>
      <w:tr w:rsidR="00385205" w:rsidRPr="00B364C6" w14:paraId="42A80BC1" w14:textId="77777777" w:rsidTr="00101C9E">
        <w:tc>
          <w:tcPr>
            <w:tcW w:w="2836" w:type="dxa"/>
            <w:shd w:val="clear" w:color="auto" w:fill="92D050"/>
          </w:tcPr>
          <w:p w14:paraId="101D0332" w14:textId="77777777" w:rsidR="00385205" w:rsidRPr="00B364C6" w:rsidRDefault="00385205" w:rsidP="00101C9E">
            <w:pPr>
              <w:jc w:val="center"/>
              <w:rPr>
                <w:rFonts w:ascii="Arial" w:hAnsi="Arial" w:cs="Arial"/>
                <w:b/>
                <w:sz w:val="24"/>
                <w:szCs w:val="24"/>
              </w:rPr>
            </w:pPr>
            <w:r w:rsidRPr="00B364C6">
              <w:rPr>
                <w:rFonts w:ascii="Arial" w:hAnsi="Arial" w:cs="Arial"/>
                <w:b/>
                <w:sz w:val="24"/>
                <w:szCs w:val="24"/>
              </w:rPr>
              <w:t>Priority</w:t>
            </w:r>
          </w:p>
        </w:tc>
        <w:tc>
          <w:tcPr>
            <w:tcW w:w="7088" w:type="dxa"/>
            <w:shd w:val="clear" w:color="auto" w:fill="92D050"/>
          </w:tcPr>
          <w:p w14:paraId="44105C0C" w14:textId="77777777" w:rsidR="00385205" w:rsidRPr="00B364C6" w:rsidRDefault="00385205" w:rsidP="00101C9E">
            <w:pPr>
              <w:jc w:val="center"/>
              <w:rPr>
                <w:rFonts w:ascii="Arial" w:hAnsi="Arial" w:cs="Arial"/>
                <w:b/>
                <w:sz w:val="24"/>
                <w:szCs w:val="24"/>
              </w:rPr>
            </w:pPr>
            <w:r w:rsidRPr="00B364C6">
              <w:rPr>
                <w:rFonts w:ascii="Arial" w:hAnsi="Arial" w:cs="Arial"/>
                <w:b/>
                <w:sz w:val="24"/>
                <w:szCs w:val="24"/>
              </w:rPr>
              <w:t xml:space="preserve">Evaluation of progress </w:t>
            </w:r>
          </w:p>
        </w:tc>
      </w:tr>
      <w:tr w:rsidR="00385205" w:rsidRPr="00B364C6" w14:paraId="3C935147" w14:textId="77777777" w:rsidTr="00101C9E">
        <w:trPr>
          <w:trHeight w:val="348"/>
        </w:trPr>
        <w:tc>
          <w:tcPr>
            <w:tcW w:w="2836" w:type="dxa"/>
          </w:tcPr>
          <w:p w14:paraId="43D7CB52" w14:textId="77777777" w:rsidR="00385205" w:rsidRDefault="00385205" w:rsidP="00101C9E">
            <w:pPr>
              <w:spacing w:after="0" w:line="240" w:lineRule="auto"/>
              <w:jc w:val="both"/>
              <w:rPr>
                <w:rFonts w:ascii="Arial" w:hAnsi="Arial" w:cs="Arial"/>
                <w:sz w:val="24"/>
                <w:szCs w:val="24"/>
              </w:rPr>
            </w:pPr>
          </w:p>
          <w:p w14:paraId="489FEB52" w14:textId="77777777" w:rsidR="00385205" w:rsidRPr="00CD6F04" w:rsidRDefault="00385205" w:rsidP="00101C9E">
            <w:pPr>
              <w:spacing w:after="0" w:line="240" w:lineRule="auto"/>
              <w:jc w:val="both"/>
              <w:rPr>
                <w:rFonts w:ascii="Arial" w:hAnsi="Arial" w:cs="Arial"/>
                <w:sz w:val="24"/>
                <w:szCs w:val="24"/>
              </w:rPr>
            </w:pPr>
            <w:r>
              <w:rPr>
                <w:rFonts w:ascii="Arial" w:hAnsi="Arial" w:cs="Arial"/>
                <w:sz w:val="24"/>
                <w:szCs w:val="24"/>
              </w:rPr>
              <w:t>To embed Curriculum 2022 across our school through the effective leadership of AOLE teams</w:t>
            </w:r>
          </w:p>
        </w:tc>
        <w:tc>
          <w:tcPr>
            <w:tcW w:w="7088" w:type="dxa"/>
          </w:tcPr>
          <w:p w14:paraId="3A137D29" w14:textId="77777777" w:rsidR="00385205" w:rsidRDefault="00385205" w:rsidP="00101C9E">
            <w:pPr>
              <w:pStyle w:val="NoSpacing"/>
              <w:ind w:right="-79"/>
              <w:rPr>
                <w:rFonts w:ascii="Arial" w:hAnsi="Arial" w:cs="Arial"/>
                <w:sz w:val="24"/>
                <w:szCs w:val="24"/>
              </w:rPr>
            </w:pPr>
          </w:p>
          <w:p w14:paraId="45AB871A" w14:textId="77777777" w:rsidR="00385205" w:rsidRDefault="00385205" w:rsidP="00385205">
            <w:pPr>
              <w:pStyle w:val="ListParagraph"/>
              <w:numPr>
                <w:ilvl w:val="0"/>
                <w:numId w:val="19"/>
              </w:numPr>
              <w:rPr>
                <w:rFonts w:ascii="Arial" w:hAnsi="Arial" w:cs="Arial"/>
                <w:sz w:val="24"/>
                <w:szCs w:val="24"/>
              </w:rPr>
            </w:pPr>
            <w:r>
              <w:rPr>
                <w:rFonts w:ascii="Arial" w:hAnsi="Arial" w:cs="Arial"/>
                <w:sz w:val="24"/>
                <w:szCs w:val="24"/>
              </w:rPr>
              <w:t xml:space="preserve">Teaching staff attended Cluster </w:t>
            </w:r>
            <w:proofErr w:type="spellStart"/>
            <w:r>
              <w:rPr>
                <w:rFonts w:ascii="Arial" w:hAnsi="Arial" w:cs="Arial"/>
                <w:sz w:val="24"/>
                <w:szCs w:val="24"/>
              </w:rPr>
              <w:t>CfW</w:t>
            </w:r>
            <w:proofErr w:type="spellEnd"/>
            <w:r>
              <w:rPr>
                <w:rFonts w:ascii="Arial" w:hAnsi="Arial" w:cs="Arial"/>
                <w:sz w:val="24"/>
                <w:szCs w:val="24"/>
              </w:rPr>
              <w:t xml:space="preserve"> planning for </w:t>
            </w:r>
            <w:r>
              <w:rPr>
                <w:rFonts w:ascii="Arial" w:hAnsi="Arial" w:cs="Arial"/>
                <w:sz w:val="24"/>
                <w:szCs w:val="24"/>
              </w:rPr>
              <w:t>progression training</w:t>
            </w:r>
            <w:r>
              <w:rPr>
                <w:rFonts w:ascii="Arial" w:hAnsi="Arial" w:cs="Arial"/>
                <w:sz w:val="24"/>
                <w:szCs w:val="24"/>
              </w:rPr>
              <w:t xml:space="preserve"> and networking with other AOLE leads across the academic year 2022-23. Concept maps and Knowledge, Skills and experiences are planned for consistency across the cluster.</w:t>
            </w:r>
          </w:p>
          <w:p w14:paraId="371FF875" w14:textId="77777777" w:rsidR="00385205" w:rsidRDefault="00385205" w:rsidP="00385205">
            <w:pPr>
              <w:pStyle w:val="ListParagraph"/>
              <w:numPr>
                <w:ilvl w:val="0"/>
                <w:numId w:val="19"/>
              </w:numPr>
              <w:rPr>
                <w:rFonts w:ascii="Arial" w:hAnsi="Arial" w:cs="Arial"/>
                <w:sz w:val="24"/>
                <w:szCs w:val="24"/>
              </w:rPr>
            </w:pPr>
            <w:r w:rsidRPr="00385205">
              <w:rPr>
                <w:rFonts w:ascii="Arial" w:hAnsi="Arial" w:cs="Arial"/>
                <w:sz w:val="24"/>
                <w:szCs w:val="24"/>
              </w:rPr>
              <w:t xml:space="preserve">The school </w:t>
            </w:r>
            <w:proofErr w:type="spellStart"/>
            <w:r w:rsidRPr="00385205">
              <w:rPr>
                <w:rFonts w:ascii="Arial" w:hAnsi="Arial" w:cs="Arial"/>
                <w:sz w:val="24"/>
                <w:szCs w:val="24"/>
              </w:rPr>
              <w:t>ALNCo</w:t>
            </w:r>
            <w:proofErr w:type="spellEnd"/>
            <w:r w:rsidRPr="00385205">
              <w:rPr>
                <w:rFonts w:ascii="Arial" w:hAnsi="Arial" w:cs="Arial"/>
                <w:sz w:val="24"/>
                <w:szCs w:val="24"/>
              </w:rPr>
              <w:t xml:space="preserve"> and Curriculum leads work to plan for all learners including those with targeted learning needs through the use of interventions.</w:t>
            </w:r>
          </w:p>
          <w:p w14:paraId="7C8CB1F0" w14:textId="39068BAB" w:rsidR="00385205" w:rsidRPr="00385205" w:rsidRDefault="00385205" w:rsidP="00385205">
            <w:pPr>
              <w:pStyle w:val="ListParagraph"/>
              <w:numPr>
                <w:ilvl w:val="0"/>
                <w:numId w:val="19"/>
              </w:numPr>
              <w:rPr>
                <w:rFonts w:ascii="Arial" w:hAnsi="Arial" w:cs="Arial"/>
                <w:sz w:val="24"/>
                <w:szCs w:val="24"/>
              </w:rPr>
            </w:pPr>
            <w:r>
              <w:rPr>
                <w:rFonts w:ascii="Arial" w:hAnsi="Arial" w:cs="Arial"/>
                <w:sz w:val="24"/>
                <w:szCs w:val="24"/>
              </w:rPr>
              <w:t>Pupil p</w:t>
            </w:r>
            <w:r w:rsidRPr="00385205">
              <w:rPr>
                <w:rFonts w:ascii="Arial" w:hAnsi="Arial" w:cs="Arial"/>
                <w:sz w:val="24"/>
                <w:szCs w:val="24"/>
              </w:rPr>
              <w:t>rogress is tracked and monitored each term and reported to parents.</w:t>
            </w:r>
            <w:r w:rsidRPr="00385205">
              <w:rPr>
                <w:rFonts w:ascii="Arial" w:hAnsi="Arial" w:cs="Arial"/>
                <w:color w:val="FF0000"/>
                <w:sz w:val="24"/>
                <w:szCs w:val="24"/>
              </w:rPr>
              <w:t xml:space="preserve"> </w:t>
            </w:r>
          </w:p>
        </w:tc>
      </w:tr>
      <w:tr w:rsidR="00385205" w:rsidRPr="00B364C6" w14:paraId="49B77B6C" w14:textId="77777777" w:rsidTr="00101C9E">
        <w:trPr>
          <w:trHeight w:val="1266"/>
        </w:trPr>
        <w:tc>
          <w:tcPr>
            <w:tcW w:w="2836" w:type="dxa"/>
          </w:tcPr>
          <w:p w14:paraId="7AA1EBD4" w14:textId="77777777" w:rsidR="00385205" w:rsidRDefault="00385205" w:rsidP="00101C9E">
            <w:pPr>
              <w:pStyle w:val="ListParagraph"/>
              <w:spacing w:after="0" w:line="240" w:lineRule="auto"/>
              <w:ind w:left="0"/>
              <w:jc w:val="both"/>
              <w:rPr>
                <w:rFonts w:ascii="Arial" w:hAnsi="Arial" w:cs="Arial"/>
                <w:sz w:val="24"/>
                <w:szCs w:val="24"/>
              </w:rPr>
            </w:pPr>
          </w:p>
          <w:p w14:paraId="30E11875" w14:textId="42CFB0F1" w:rsidR="00385205" w:rsidRPr="00B364C6" w:rsidRDefault="00385205" w:rsidP="00101C9E">
            <w:pPr>
              <w:pStyle w:val="ListParagraph"/>
              <w:spacing w:after="0" w:line="240" w:lineRule="auto"/>
              <w:ind w:left="0"/>
              <w:jc w:val="both"/>
              <w:rPr>
                <w:rFonts w:ascii="Arial" w:hAnsi="Arial" w:cs="Arial"/>
                <w:sz w:val="24"/>
                <w:szCs w:val="24"/>
              </w:rPr>
            </w:pPr>
            <w:r>
              <w:rPr>
                <w:rFonts w:ascii="Arial" w:hAnsi="Arial" w:cs="Arial"/>
                <w:sz w:val="24"/>
                <w:szCs w:val="24"/>
              </w:rPr>
              <w:t>To raise standards of attendance to as close to pre-</w:t>
            </w:r>
            <w:proofErr w:type="spellStart"/>
            <w:r>
              <w:rPr>
                <w:rFonts w:ascii="Arial" w:hAnsi="Arial" w:cs="Arial"/>
                <w:sz w:val="24"/>
                <w:szCs w:val="24"/>
              </w:rPr>
              <w:t>covid</w:t>
            </w:r>
            <w:proofErr w:type="spellEnd"/>
            <w:r>
              <w:rPr>
                <w:rFonts w:ascii="Arial" w:hAnsi="Arial" w:cs="Arial"/>
                <w:sz w:val="24"/>
                <w:szCs w:val="24"/>
              </w:rPr>
              <w:t xml:space="preserve"> levels as </w:t>
            </w:r>
            <w:r>
              <w:rPr>
                <w:rFonts w:ascii="Arial" w:hAnsi="Arial" w:cs="Arial"/>
                <w:sz w:val="24"/>
                <w:szCs w:val="24"/>
              </w:rPr>
              <w:t>possible. (</w:t>
            </w:r>
            <w:r>
              <w:rPr>
                <w:rFonts w:ascii="Arial" w:hAnsi="Arial" w:cs="Arial"/>
                <w:sz w:val="24"/>
                <w:szCs w:val="24"/>
              </w:rPr>
              <w:t>92-95%)</w:t>
            </w:r>
          </w:p>
        </w:tc>
        <w:tc>
          <w:tcPr>
            <w:tcW w:w="7088" w:type="dxa"/>
          </w:tcPr>
          <w:p w14:paraId="4673FE78" w14:textId="77777777" w:rsidR="00385205" w:rsidRDefault="00385205" w:rsidP="00101C9E">
            <w:pPr>
              <w:pStyle w:val="NoSpacing"/>
              <w:rPr>
                <w:rFonts w:ascii="Arial" w:hAnsi="Arial" w:cs="Arial"/>
                <w:sz w:val="24"/>
                <w:szCs w:val="24"/>
              </w:rPr>
            </w:pPr>
          </w:p>
          <w:p w14:paraId="1489D359" w14:textId="77777777" w:rsidR="00385205" w:rsidRDefault="00385205" w:rsidP="00385205">
            <w:pPr>
              <w:pStyle w:val="ListParagraph"/>
              <w:numPr>
                <w:ilvl w:val="0"/>
                <w:numId w:val="20"/>
              </w:numPr>
              <w:rPr>
                <w:rFonts w:ascii="Arial" w:hAnsi="Arial" w:cs="Arial"/>
                <w:sz w:val="24"/>
                <w:szCs w:val="24"/>
              </w:rPr>
            </w:pPr>
            <w:r>
              <w:rPr>
                <w:rFonts w:ascii="Arial" w:hAnsi="Arial" w:cs="Arial"/>
                <w:sz w:val="24"/>
                <w:szCs w:val="24"/>
              </w:rPr>
              <w:t>A key member of school staff has been identified and given the role of Family Engagement and Attendance Officer (FEAO) to support parents and pupils to build good attendance habits and reduce absence rates.</w:t>
            </w:r>
          </w:p>
          <w:p w14:paraId="29D767CB" w14:textId="77777777" w:rsidR="00385205" w:rsidRDefault="00385205" w:rsidP="00385205">
            <w:pPr>
              <w:pStyle w:val="ListParagraph"/>
              <w:numPr>
                <w:ilvl w:val="0"/>
                <w:numId w:val="20"/>
              </w:numPr>
              <w:rPr>
                <w:rFonts w:ascii="Arial" w:hAnsi="Arial" w:cs="Arial"/>
                <w:sz w:val="24"/>
                <w:szCs w:val="24"/>
              </w:rPr>
            </w:pPr>
            <w:r w:rsidRPr="00385205">
              <w:rPr>
                <w:rFonts w:ascii="Arial" w:hAnsi="Arial" w:cs="Arial"/>
                <w:sz w:val="24"/>
                <w:szCs w:val="24"/>
              </w:rPr>
              <w:t>Key staff and Governors have attended regular LA training in the attendance/wellbeing processes.</w:t>
            </w:r>
          </w:p>
          <w:p w14:paraId="13F7B45D" w14:textId="77777777" w:rsidR="00385205" w:rsidRPr="00385205" w:rsidRDefault="00385205" w:rsidP="00385205">
            <w:pPr>
              <w:pStyle w:val="ListParagraph"/>
              <w:numPr>
                <w:ilvl w:val="0"/>
                <w:numId w:val="21"/>
              </w:numPr>
              <w:rPr>
                <w:rFonts w:ascii="Arial" w:hAnsi="Arial" w:cs="Arial"/>
                <w:sz w:val="24"/>
                <w:szCs w:val="24"/>
              </w:rPr>
            </w:pPr>
            <w:r w:rsidRPr="00385205">
              <w:rPr>
                <w:rFonts w:ascii="Arial" w:hAnsi="Arial" w:cs="Arial"/>
                <w:sz w:val="24"/>
                <w:szCs w:val="24"/>
              </w:rPr>
              <w:t>The FEAO ensure progress is being tracked and monitored each week and meets with the LA Attendance and Wellbeing Officer on a half termly basis and this has built relationships with parents</w:t>
            </w:r>
            <w:r w:rsidRPr="00385205">
              <w:rPr>
                <w:rFonts w:ascii="Arial" w:hAnsi="Arial" w:cs="Arial"/>
                <w:sz w:val="24"/>
                <w:szCs w:val="24"/>
              </w:rPr>
              <w:t>. A</w:t>
            </w:r>
            <w:r w:rsidRPr="00385205">
              <w:rPr>
                <w:rFonts w:ascii="Arial" w:hAnsi="Arial" w:cs="Arial"/>
                <w:sz w:val="24"/>
                <w:szCs w:val="24"/>
              </w:rPr>
              <w:t xml:space="preserve"> reduction in absence due to school refusal is evident. Attendance will continue to be a School Priority 2023-24</w:t>
            </w:r>
            <w:r w:rsidRPr="00385205">
              <w:rPr>
                <w:rFonts w:ascii="Arial" w:hAnsi="Arial" w:cs="Arial"/>
                <w:sz w:val="24"/>
                <w:szCs w:val="24"/>
              </w:rPr>
              <w:t>.</w:t>
            </w:r>
          </w:p>
          <w:p w14:paraId="6F7197A4" w14:textId="77777777" w:rsidR="00385205" w:rsidRDefault="00385205" w:rsidP="00385205">
            <w:pPr>
              <w:pStyle w:val="ListParagraph"/>
              <w:numPr>
                <w:ilvl w:val="0"/>
                <w:numId w:val="21"/>
              </w:numPr>
              <w:rPr>
                <w:rFonts w:ascii="Arial" w:hAnsi="Arial" w:cs="Arial"/>
                <w:sz w:val="24"/>
                <w:szCs w:val="24"/>
              </w:rPr>
            </w:pPr>
            <w:r w:rsidRPr="00385205">
              <w:rPr>
                <w:rFonts w:ascii="Arial" w:hAnsi="Arial" w:cs="Arial"/>
                <w:sz w:val="24"/>
                <w:szCs w:val="24"/>
              </w:rPr>
              <w:t>Improvement in attendance is celebrated and rewarded each week during whole school assembly. Pupils are responding positively to being rewarded for good attendance.</w:t>
            </w:r>
          </w:p>
          <w:p w14:paraId="53B1091D" w14:textId="0F931453" w:rsidR="00385205" w:rsidRPr="00385205" w:rsidRDefault="00385205" w:rsidP="00385205">
            <w:pPr>
              <w:pStyle w:val="ListParagraph"/>
              <w:numPr>
                <w:ilvl w:val="0"/>
                <w:numId w:val="21"/>
              </w:numPr>
              <w:rPr>
                <w:rFonts w:ascii="Arial" w:hAnsi="Arial" w:cs="Arial"/>
                <w:sz w:val="24"/>
                <w:szCs w:val="24"/>
              </w:rPr>
            </w:pPr>
            <w:r w:rsidRPr="00385205">
              <w:rPr>
                <w:rFonts w:ascii="Arial" w:hAnsi="Arial" w:cs="Arial"/>
                <w:sz w:val="24"/>
                <w:szCs w:val="24"/>
              </w:rPr>
              <w:t xml:space="preserve">Weekly attendance is shared with the school community via ClassDojo and Ways to improve attendance including information relating to health and </w:t>
            </w:r>
            <w:r w:rsidRPr="00385205">
              <w:rPr>
                <w:rFonts w:ascii="Arial" w:hAnsi="Arial" w:cs="Arial"/>
                <w:sz w:val="24"/>
                <w:szCs w:val="24"/>
              </w:rPr>
              <w:t>well-being</w:t>
            </w:r>
            <w:r w:rsidRPr="00385205">
              <w:rPr>
                <w:rFonts w:ascii="Arial" w:hAnsi="Arial" w:cs="Arial"/>
                <w:sz w:val="24"/>
                <w:szCs w:val="24"/>
              </w:rPr>
              <w:t xml:space="preserve"> are shared as appropriate. </w:t>
            </w:r>
          </w:p>
        </w:tc>
      </w:tr>
      <w:tr w:rsidR="00385205" w:rsidRPr="00B364C6" w14:paraId="35177FF7" w14:textId="77777777" w:rsidTr="00101C9E">
        <w:trPr>
          <w:trHeight w:val="1706"/>
        </w:trPr>
        <w:tc>
          <w:tcPr>
            <w:tcW w:w="2836" w:type="dxa"/>
          </w:tcPr>
          <w:p w14:paraId="1F06A891" w14:textId="77777777" w:rsidR="00385205" w:rsidRDefault="00385205" w:rsidP="00101C9E">
            <w:pPr>
              <w:pStyle w:val="ListParagraph"/>
              <w:spacing w:after="0" w:line="240" w:lineRule="auto"/>
              <w:ind w:left="0"/>
              <w:jc w:val="both"/>
              <w:rPr>
                <w:rFonts w:ascii="Arial" w:hAnsi="Arial" w:cs="Arial"/>
                <w:sz w:val="24"/>
                <w:szCs w:val="24"/>
              </w:rPr>
            </w:pPr>
          </w:p>
          <w:p w14:paraId="5D7D7D58" w14:textId="77777777" w:rsidR="00385205" w:rsidRPr="00B364C6" w:rsidRDefault="00385205" w:rsidP="00101C9E">
            <w:pPr>
              <w:pStyle w:val="ListParagraph"/>
              <w:spacing w:after="0" w:line="240" w:lineRule="auto"/>
              <w:ind w:left="0"/>
              <w:jc w:val="both"/>
              <w:rPr>
                <w:rFonts w:ascii="Arial" w:hAnsi="Arial" w:cs="Arial"/>
                <w:sz w:val="24"/>
                <w:szCs w:val="24"/>
              </w:rPr>
            </w:pPr>
            <w:r w:rsidRPr="001C7DDF">
              <w:rPr>
                <w:rFonts w:ascii="Arial" w:hAnsi="Arial" w:cs="Arial"/>
                <w:bCs/>
                <w:sz w:val="24"/>
                <w:szCs w:val="24"/>
              </w:rPr>
              <w:t>Further develop Digital Technologies and DCF across our curriculum.</w:t>
            </w:r>
          </w:p>
        </w:tc>
        <w:tc>
          <w:tcPr>
            <w:tcW w:w="7088" w:type="dxa"/>
          </w:tcPr>
          <w:p w14:paraId="323E7B6D" w14:textId="77777777" w:rsidR="00385205" w:rsidRDefault="00385205" w:rsidP="00101C9E">
            <w:pPr>
              <w:pStyle w:val="NoSpacing"/>
              <w:rPr>
                <w:rFonts w:ascii="Arial" w:hAnsi="Arial" w:cs="Arial"/>
                <w:bCs/>
                <w:sz w:val="24"/>
                <w:szCs w:val="24"/>
              </w:rPr>
            </w:pPr>
          </w:p>
          <w:p w14:paraId="2211D200" w14:textId="77777777" w:rsidR="00385205" w:rsidRPr="00364D4A" w:rsidRDefault="00385205" w:rsidP="00385205">
            <w:pPr>
              <w:pStyle w:val="NoSpacing"/>
              <w:numPr>
                <w:ilvl w:val="0"/>
                <w:numId w:val="22"/>
              </w:numPr>
              <w:rPr>
                <w:rFonts w:ascii="Arial" w:hAnsi="Arial" w:cs="Arial"/>
                <w:bCs/>
                <w:sz w:val="24"/>
                <w:szCs w:val="24"/>
              </w:rPr>
            </w:pPr>
            <w:r w:rsidRPr="00364D4A">
              <w:rPr>
                <w:rFonts w:ascii="Arial" w:hAnsi="Arial" w:cs="Arial"/>
                <w:bCs/>
                <w:sz w:val="24"/>
                <w:szCs w:val="24"/>
              </w:rPr>
              <w:t xml:space="preserve">Staff </w:t>
            </w:r>
            <w:r>
              <w:rPr>
                <w:rFonts w:ascii="Arial" w:hAnsi="Arial" w:cs="Arial"/>
                <w:bCs/>
                <w:sz w:val="24"/>
                <w:szCs w:val="24"/>
              </w:rPr>
              <w:t xml:space="preserve">continued to </w:t>
            </w:r>
            <w:r w:rsidRPr="00364D4A">
              <w:rPr>
                <w:rFonts w:ascii="Arial" w:hAnsi="Arial" w:cs="Arial"/>
                <w:bCs/>
                <w:sz w:val="24"/>
                <w:szCs w:val="24"/>
              </w:rPr>
              <w:t>receive training</w:t>
            </w:r>
            <w:r>
              <w:rPr>
                <w:rFonts w:ascii="Arial" w:hAnsi="Arial" w:cs="Arial"/>
                <w:bCs/>
                <w:sz w:val="24"/>
                <w:szCs w:val="24"/>
              </w:rPr>
              <w:t>/CPD activities</w:t>
            </w:r>
            <w:r w:rsidRPr="00364D4A">
              <w:rPr>
                <w:rFonts w:ascii="Arial" w:hAnsi="Arial" w:cs="Arial"/>
                <w:bCs/>
                <w:sz w:val="24"/>
                <w:szCs w:val="24"/>
              </w:rPr>
              <w:t xml:space="preserve"> and networked with professionals from across the cluster/consortia.</w:t>
            </w:r>
          </w:p>
          <w:p w14:paraId="20B215D4" w14:textId="77777777" w:rsidR="00385205" w:rsidRPr="00364D4A" w:rsidRDefault="00385205" w:rsidP="00385205">
            <w:pPr>
              <w:pStyle w:val="NoSpacing"/>
              <w:numPr>
                <w:ilvl w:val="0"/>
                <w:numId w:val="22"/>
              </w:numPr>
              <w:rPr>
                <w:rFonts w:ascii="Arial" w:hAnsi="Arial" w:cs="Arial"/>
                <w:bCs/>
                <w:sz w:val="24"/>
                <w:szCs w:val="24"/>
              </w:rPr>
            </w:pPr>
            <w:r w:rsidRPr="00364D4A">
              <w:rPr>
                <w:rFonts w:ascii="Arial" w:hAnsi="Arial" w:cs="Arial"/>
                <w:bCs/>
                <w:sz w:val="24"/>
                <w:szCs w:val="24"/>
              </w:rPr>
              <w:t>All pupils, staff, parents and governors were given opportunities to feed their ideas into the creation of our curricular plans.</w:t>
            </w:r>
          </w:p>
          <w:p w14:paraId="69221220" w14:textId="3DC51AC2" w:rsidR="00385205" w:rsidRPr="00385205" w:rsidRDefault="00385205" w:rsidP="00101C9E">
            <w:pPr>
              <w:pStyle w:val="NoSpacing"/>
              <w:numPr>
                <w:ilvl w:val="0"/>
                <w:numId w:val="22"/>
              </w:numPr>
              <w:rPr>
                <w:rFonts w:ascii="Arial" w:hAnsi="Arial" w:cs="Arial"/>
                <w:bCs/>
                <w:sz w:val="24"/>
                <w:szCs w:val="24"/>
              </w:rPr>
            </w:pPr>
            <w:r w:rsidRPr="00364D4A">
              <w:rPr>
                <w:rFonts w:ascii="Arial" w:hAnsi="Arial" w:cs="Arial"/>
                <w:bCs/>
                <w:sz w:val="24"/>
                <w:szCs w:val="24"/>
              </w:rPr>
              <w:t>All information available was shared with all stakeholders.</w:t>
            </w:r>
            <w:r>
              <w:rPr>
                <w:rFonts w:ascii="Arial" w:hAnsi="Arial" w:cs="Arial"/>
                <w:bCs/>
                <w:sz w:val="24"/>
                <w:szCs w:val="24"/>
              </w:rPr>
              <w:t xml:space="preserve"> </w:t>
            </w:r>
            <w:r w:rsidRPr="00385205">
              <w:rPr>
                <w:rFonts w:ascii="Arial" w:hAnsi="Arial" w:cs="Arial"/>
                <w:bCs/>
                <w:sz w:val="24"/>
                <w:szCs w:val="24"/>
              </w:rPr>
              <w:t>Governors accepted the curriculum plans in July 22, and these have been available for use across the school in 22/23 academic year.</w:t>
            </w:r>
          </w:p>
          <w:p w14:paraId="5B1E5108" w14:textId="77777777" w:rsidR="00385205" w:rsidRPr="00364D4A" w:rsidRDefault="00385205" w:rsidP="00101C9E">
            <w:pPr>
              <w:pStyle w:val="NoSpacing"/>
              <w:rPr>
                <w:rFonts w:ascii="Arial" w:hAnsi="Arial" w:cs="Arial"/>
                <w:bCs/>
                <w:sz w:val="24"/>
                <w:szCs w:val="24"/>
              </w:rPr>
            </w:pPr>
          </w:p>
        </w:tc>
      </w:tr>
      <w:tr w:rsidR="00385205" w:rsidRPr="00B364C6" w14:paraId="3C967A66" w14:textId="77777777" w:rsidTr="00101C9E">
        <w:trPr>
          <w:trHeight w:val="1061"/>
        </w:trPr>
        <w:tc>
          <w:tcPr>
            <w:tcW w:w="2836" w:type="dxa"/>
          </w:tcPr>
          <w:p w14:paraId="6194FB53" w14:textId="77777777" w:rsidR="00385205" w:rsidRDefault="00385205" w:rsidP="00101C9E">
            <w:pPr>
              <w:pStyle w:val="ListParagraph"/>
              <w:spacing w:after="0" w:line="240" w:lineRule="auto"/>
              <w:ind w:left="-102"/>
              <w:jc w:val="both"/>
              <w:rPr>
                <w:rFonts w:ascii="Arial" w:hAnsi="Arial" w:cs="Arial"/>
                <w:sz w:val="24"/>
                <w:szCs w:val="24"/>
              </w:rPr>
            </w:pPr>
          </w:p>
          <w:p w14:paraId="2B7A7BC4" w14:textId="77777777" w:rsidR="00385205" w:rsidRDefault="00385205" w:rsidP="00101C9E">
            <w:pPr>
              <w:pStyle w:val="ListParagraph"/>
              <w:spacing w:after="0" w:line="240" w:lineRule="auto"/>
              <w:ind w:left="0"/>
              <w:jc w:val="both"/>
              <w:rPr>
                <w:rFonts w:ascii="Arial" w:hAnsi="Arial" w:cs="Arial"/>
                <w:sz w:val="24"/>
                <w:szCs w:val="24"/>
              </w:rPr>
            </w:pPr>
            <w:r>
              <w:rPr>
                <w:rFonts w:ascii="Arial" w:hAnsi="Arial" w:cs="Arial"/>
                <w:bCs/>
                <w:sz w:val="24"/>
                <w:szCs w:val="24"/>
              </w:rPr>
              <w:t xml:space="preserve">Maintain </w:t>
            </w:r>
            <w:r w:rsidRPr="0077618E">
              <w:rPr>
                <w:rFonts w:ascii="Arial" w:hAnsi="Arial" w:cs="Arial"/>
                <w:bCs/>
                <w:sz w:val="24"/>
                <w:szCs w:val="24"/>
              </w:rPr>
              <w:t>standards and limit the impact of the new school plans</w:t>
            </w:r>
            <w:r>
              <w:rPr>
                <w:rFonts w:ascii="Arial" w:hAnsi="Arial" w:cs="Arial"/>
                <w:bCs/>
                <w:sz w:val="24"/>
                <w:szCs w:val="24"/>
              </w:rPr>
              <w:t>/build</w:t>
            </w:r>
            <w:r w:rsidRPr="0077618E">
              <w:rPr>
                <w:rFonts w:ascii="Arial" w:hAnsi="Arial" w:cs="Arial"/>
                <w:bCs/>
                <w:sz w:val="24"/>
                <w:szCs w:val="24"/>
              </w:rPr>
              <w:t>.</w:t>
            </w:r>
          </w:p>
        </w:tc>
        <w:tc>
          <w:tcPr>
            <w:tcW w:w="7088" w:type="dxa"/>
          </w:tcPr>
          <w:p w14:paraId="14EAD52A" w14:textId="77777777" w:rsidR="00385205" w:rsidRDefault="00385205" w:rsidP="00101C9E">
            <w:pPr>
              <w:pStyle w:val="NoSpacing"/>
              <w:rPr>
                <w:rFonts w:ascii="Arial" w:hAnsi="Arial" w:cs="Arial"/>
                <w:bCs/>
                <w:sz w:val="24"/>
                <w:szCs w:val="24"/>
              </w:rPr>
            </w:pPr>
          </w:p>
          <w:p w14:paraId="530EEDCE" w14:textId="77777777" w:rsidR="00AD6BA7" w:rsidRDefault="00385205" w:rsidP="00385205">
            <w:pPr>
              <w:pStyle w:val="ListParagraph"/>
              <w:numPr>
                <w:ilvl w:val="0"/>
                <w:numId w:val="23"/>
              </w:numPr>
              <w:rPr>
                <w:rFonts w:ascii="Arial" w:hAnsi="Arial" w:cs="Arial"/>
                <w:sz w:val="24"/>
                <w:szCs w:val="24"/>
              </w:rPr>
            </w:pPr>
            <w:r w:rsidRPr="00385205">
              <w:rPr>
                <w:rFonts w:ascii="Arial" w:hAnsi="Arial" w:cs="Arial"/>
                <w:sz w:val="24"/>
                <w:szCs w:val="24"/>
              </w:rPr>
              <w:t>Building Ambassador Team was created. All members have shared the knowledge and experiences gained from attending the Kier monthly meetings with other pupils</w:t>
            </w:r>
            <w:r>
              <w:rPr>
                <w:rFonts w:ascii="Arial" w:hAnsi="Arial" w:cs="Arial"/>
                <w:sz w:val="24"/>
                <w:szCs w:val="24"/>
              </w:rPr>
              <w:t xml:space="preserve"> across the school</w:t>
            </w:r>
            <w:r w:rsidRPr="00385205">
              <w:rPr>
                <w:rFonts w:ascii="Arial" w:hAnsi="Arial" w:cs="Arial"/>
                <w:sz w:val="24"/>
                <w:szCs w:val="24"/>
              </w:rPr>
              <w:t>.</w:t>
            </w:r>
            <w:r>
              <w:rPr>
                <w:rFonts w:ascii="Arial" w:hAnsi="Arial" w:cs="Arial"/>
                <w:sz w:val="24"/>
                <w:szCs w:val="24"/>
              </w:rPr>
              <w:t xml:space="preserve"> A regular newsletter is shared on ClassDojo and an open evening was made available for Parent’s/ Guardians and Local Community to find out more about the building developments. </w:t>
            </w:r>
          </w:p>
          <w:p w14:paraId="31F70090" w14:textId="35DBF9E7" w:rsidR="00385205" w:rsidRDefault="00385205" w:rsidP="00385205">
            <w:pPr>
              <w:pStyle w:val="ListParagraph"/>
              <w:numPr>
                <w:ilvl w:val="0"/>
                <w:numId w:val="23"/>
              </w:numPr>
              <w:rPr>
                <w:rFonts w:ascii="Arial" w:hAnsi="Arial" w:cs="Arial"/>
                <w:sz w:val="24"/>
                <w:szCs w:val="24"/>
              </w:rPr>
            </w:pPr>
            <w:r>
              <w:rPr>
                <w:rFonts w:ascii="Arial" w:hAnsi="Arial" w:cs="Arial"/>
                <w:sz w:val="24"/>
                <w:szCs w:val="24"/>
              </w:rPr>
              <w:t>Senior Leaders attend a weekly meeting with Kier Staff and any important Health and Safety information is shared with the school community via the ClassDojo platform.</w:t>
            </w:r>
          </w:p>
          <w:p w14:paraId="33C40323" w14:textId="347E173D" w:rsidR="00285484" w:rsidRPr="00AD6BA7" w:rsidRDefault="00385205" w:rsidP="00AD6BA7">
            <w:pPr>
              <w:pStyle w:val="ListParagraph"/>
              <w:numPr>
                <w:ilvl w:val="0"/>
                <w:numId w:val="23"/>
              </w:numPr>
              <w:rPr>
                <w:rFonts w:ascii="Arial" w:hAnsi="Arial" w:cs="Arial"/>
                <w:sz w:val="24"/>
                <w:szCs w:val="24"/>
              </w:rPr>
            </w:pPr>
            <w:r w:rsidRPr="00385205">
              <w:rPr>
                <w:rFonts w:ascii="Arial" w:hAnsi="Arial" w:cs="Arial"/>
                <w:sz w:val="24"/>
                <w:szCs w:val="24"/>
              </w:rPr>
              <w:t>Health and Safety has been a priority while the outdoor building works have encompassed the Primary outdoor areas. The Year 1 and Year</w:t>
            </w:r>
            <w:r>
              <w:rPr>
                <w:rFonts w:ascii="Arial" w:hAnsi="Arial" w:cs="Arial"/>
                <w:sz w:val="24"/>
                <w:szCs w:val="24"/>
              </w:rPr>
              <w:t xml:space="preserve"> </w:t>
            </w:r>
            <w:r w:rsidRPr="00385205">
              <w:rPr>
                <w:rFonts w:ascii="Arial" w:hAnsi="Arial" w:cs="Arial"/>
                <w:sz w:val="24"/>
                <w:szCs w:val="24"/>
              </w:rPr>
              <w:t xml:space="preserve">2 yard was re-surfaced in the Summer Term to provide a soft, safe covering. This yard has now become part of the new school development and is currently not used by pupils. However, during the summer holidays, the Foundation Learning yards were </w:t>
            </w:r>
            <w:r w:rsidR="00AD6BA7">
              <w:rPr>
                <w:rFonts w:ascii="Arial" w:hAnsi="Arial" w:cs="Arial"/>
                <w:sz w:val="24"/>
                <w:szCs w:val="24"/>
              </w:rPr>
              <w:t xml:space="preserve">    </w:t>
            </w:r>
            <w:r w:rsidRPr="00AD6BA7">
              <w:rPr>
                <w:rFonts w:ascii="Arial" w:hAnsi="Arial" w:cs="Arial"/>
                <w:sz w:val="24"/>
                <w:szCs w:val="24"/>
              </w:rPr>
              <w:t>re-developed to include areas of learning in the outdoors aligned to Foundation Learning principles. Canopies have also been installed to enrich the learning areas for our younger children.</w:t>
            </w:r>
          </w:p>
          <w:p w14:paraId="7B0CFEC3" w14:textId="6A22FD1E" w:rsidR="00385205" w:rsidRPr="00285484" w:rsidRDefault="00385205" w:rsidP="00285484">
            <w:pPr>
              <w:pStyle w:val="ListParagraph"/>
              <w:numPr>
                <w:ilvl w:val="0"/>
                <w:numId w:val="23"/>
              </w:numPr>
              <w:rPr>
                <w:rFonts w:ascii="Arial" w:hAnsi="Arial" w:cs="Arial"/>
                <w:sz w:val="24"/>
                <w:szCs w:val="24"/>
              </w:rPr>
            </w:pPr>
            <w:r>
              <w:rPr>
                <w:rFonts w:ascii="Arial" w:hAnsi="Arial" w:cs="Arial"/>
                <w:sz w:val="24"/>
                <w:szCs w:val="24"/>
              </w:rPr>
              <w:t>Over the summer term</w:t>
            </w:r>
            <w:r w:rsidR="00285484">
              <w:rPr>
                <w:rFonts w:ascii="Arial" w:hAnsi="Arial" w:cs="Arial"/>
                <w:sz w:val="24"/>
                <w:szCs w:val="24"/>
              </w:rPr>
              <w:t xml:space="preserve"> session</w:t>
            </w:r>
            <w:r>
              <w:rPr>
                <w:rFonts w:ascii="Arial" w:hAnsi="Arial" w:cs="Arial"/>
                <w:sz w:val="24"/>
                <w:szCs w:val="24"/>
              </w:rPr>
              <w:t xml:space="preserve">, the school website was not </w:t>
            </w:r>
            <w:r w:rsidR="00285484">
              <w:rPr>
                <w:rFonts w:ascii="Arial" w:hAnsi="Arial" w:cs="Arial"/>
                <w:sz w:val="24"/>
                <w:szCs w:val="24"/>
              </w:rPr>
              <w:t xml:space="preserve">able to be </w:t>
            </w:r>
            <w:r>
              <w:rPr>
                <w:rFonts w:ascii="Arial" w:hAnsi="Arial" w:cs="Arial"/>
                <w:sz w:val="24"/>
                <w:szCs w:val="24"/>
              </w:rPr>
              <w:t>updated due to technical issues. A new website is under development with collaboration from staff at Hawthorn High School</w:t>
            </w:r>
            <w:r w:rsidR="00285484">
              <w:rPr>
                <w:rFonts w:ascii="Arial" w:hAnsi="Arial" w:cs="Arial"/>
                <w:sz w:val="24"/>
                <w:szCs w:val="24"/>
              </w:rPr>
              <w:t xml:space="preserve"> and is due for launch at the start of October. </w:t>
            </w:r>
          </w:p>
        </w:tc>
      </w:tr>
    </w:tbl>
    <w:p w14:paraId="609A787E" w14:textId="453F811C" w:rsidR="00CD0EA4" w:rsidRDefault="00CD0EA4" w:rsidP="00E44C1F"/>
    <w:tbl>
      <w:tblPr>
        <w:tblStyle w:val="TableGrid"/>
        <w:tblW w:w="9924" w:type="dxa"/>
        <w:tblInd w:w="-431" w:type="dxa"/>
        <w:tblLook w:val="04A0" w:firstRow="1" w:lastRow="0" w:firstColumn="1" w:lastColumn="0" w:noHBand="0" w:noVBand="1"/>
      </w:tblPr>
      <w:tblGrid>
        <w:gridCol w:w="2411"/>
        <w:gridCol w:w="5103"/>
        <w:gridCol w:w="2410"/>
      </w:tblGrid>
      <w:tr w:rsidR="008B7A92" w:rsidRPr="00B364C6" w14:paraId="52C8B583" w14:textId="77777777" w:rsidTr="008B7A92">
        <w:tc>
          <w:tcPr>
            <w:tcW w:w="9924" w:type="dxa"/>
            <w:gridSpan w:val="3"/>
            <w:shd w:val="clear" w:color="auto" w:fill="92D050"/>
          </w:tcPr>
          <w:p w14:paraId="38F60FCB" w14:textId="69764D9E" w:rsidR="008B7A92" w:rsidRPr="00B14BAB" w:rsidRDefault="008B7A92" w:rsidP="008B7A92">
            <w:pPr>
              <w:jc w:val="center"/>
              <w:rPr>
                <w:rFonts w:ascii="Arial" w:hAnsi="Arial" w:cs="Arial"/>
                <w:b/>
                <w:bCs/>
                <w:sz w:val="28"/>
                <w:szCs w:val="28"/>
              </w:rPr>
            </w:pPr>
            <w:r w:rsidRPr="00B14BAB">
              <w:rPr>
                <w:rFonts w:ascii="Arial" w:hAnsi="Arial" w:cs="Arial"/>
                <w:b/>
                <w:bCs/>
                <w:sz w:val="28"/>
                <w:szCs w:val="28"/>
              </w:rPr>
              <w:lastRenderedPageBreak/>
              <w:t>S</w:t>
            </w:r>
            <w:r w:rsidR="0065478B" w:rsidRPr="00B14BAB">
              <w:rPr>
                <w:rFonts w:ascii="Arial" w:hAnsi="Arial" w:cs="Arial"/>
                <w:b/>
                <w:bCs/>
                <w:sz w:val="28"/>
                <w:szCs w:val="28"/>
              </w:rPr>
              <w:t>CHOOL DEVELOPMENT PLAN PRIORITIES</w:t>
            </w:r>
            <w:r w:rsidR="00A01A00" w:rsidRPr="00B14BAB">
              <w:rPr>
                <w:rFonts w:ascii="Arial" w:hAnsi="Arial" w:cs="Arial"/>
                <w:b/>
                <w:bCs/>
                <w:sz w:val="28"/>
                <w:szCs w:val="28"/>
              </w:rPr>
              <w:t xml:space="preserve"> 20</w:t>
            </w:r>
            <w:r w:rsidR="0077618E" w:rsidRPr="00B14BAB">
              <w:rPr>
                <w:rFonts w:ascii="Arial" w:hAnsi="Arial" w:cs="Arial"/>
                <w:b/>
                <w:bCs/>
                <w:sz w:val="28"/>
                <w:szCs w:val="28"/>
              </w:rPr>
              <w:t>2</w:t>
            </w:r>
            <w:r w:rsidR="00E44C1F" w:rsidRPr="00B14BAB">
              <w:rPr>
                <w:rFonts w:ascii="Arial" w:hAnsi="Arial" w:cs="Arial"/>
                <w:b/>
                <w:bCs/>
                <w:sz w:val="28"/>
                <w:szCs w:val="28"/>
              </w:rPr>
              <w:t>3</w:t>
            </w:r>
            <w:r w:rsidR="00A01A00" w:rsidRPr="00B14BAB">
              <w:rPr>
                <w:rFonts w:ascii="Arial" w:hAnsi="Arial" w:cs="Arial"/>
                <w:b/>
                <w:bCs/>
                <w:sz w:val="28"/>
                <w:szCs w:val="28"/>
              </w:rPr>
              <w:t>/</w:t>
            </w:r>
            <w:r w:rsidR="00CD6F04" w:rsidRPr="00B14BAB">
              <w:rPr>
                <w:rFonts w:ascii="Arial" w:hAnsi="Arial" w:cs="Arial"/>
                <w:b/>
                <w:bCs/>
                <w:sz w:val="28"/>
                <w:szCs w:val="28"/>
              </w:rPr>
              <w:t>20</w:t>
            </w:r>
            <w:r w:rsidR="0077618E" w:rsidRPr="00B14BAB">
              <w:rPr>
                <w:rFonts w:ascii="Arial" w:hAnsi="Arial" w:cs="Arial"/>
                <w:b/>
                <w:bCs/>
                <w:sz w:val="28"/>
                <w:szCs w:val="28"/>
              </w:rPr>
              <w:t>2</w:t>
            </w:r>
            <w:r w:rsidR="00E44C1F" w:rsidRPr="00B14BAB">
              <w:rPr>
                <w:rFonts w:ascii="Arial" w:hAnsi="Arial" w:cs="Arial"/>
                <w:b/>
                <w:bCs/>
                <w:sz w:val="28"/>
                <w:szCs w:val="28"/>
              </w:rPr>
              <w:t>4</w:t>
            </w:r>
          </w:p>
        </w:tc>
      </w:tr>
      <w:tr w:rsidR="008B7A92" w:rsidRPr="00B364C6" w14:paraId="5674DD08" w14:textId="77777777" w:rsidTr="00B14BAB">
        <w:tc>
          <w:tcPr>
            <w:tcW w:w="2411" w:type="dxa"/>
            <w:tcBorders>
              <w:bottom w:val="single" w:sz="4" w:space="0" w:color="auto"/>
            </w:tcBorders>
            <w:shd w:val="clear" w:color="auto" w:fill="auto"/>
          </w:tcPr>
          <w:p w14:paraId="78E84977" w14:textId="77A895A0" w:rsidR="008B7A92" w:rsidRPr="00B364C6" w:rsidRDefault="00CA3B64" w:rsidP="00CA3B64">
            <w:pPr>
              <w:jc w:val="center"/>
              <w:rPr>
                <w:rFonts w:ascii="Arial" w:hAnsi="Arial" w:cs="Arial"/>
                <w:b/>
                <w:bCs/>
                <w:sz w:val="24"/>
                <w:szCs w:val="24"/>
              </w:rPr>
            </w:pPr>
            <w:r w:rsidRPr="00B364C6">
              <w:rPr>
                <w:rFonts w:ascii="Arial" w:hAnsi="Arial" w:cs="Arial"/>
                <w:b/>
                <w:bCs/>
                <w:sz w:val="24"/>
                <w:szCs w:val="24"/>
              </w:rPr>
              <w:t>Priority</w:t>
            </w:r>
          </w:p>
        </w:tc>
        <w:tc>
          <w:tcPr>
            <w:tcW w:w="5103" w:type="dxa"/>
            <w:tcBorders>
              <w:bottom w:val="single" w:sz="4" w:space="0" w:color="auto"/>
            </w:tcBorders>
            <w:shd w:val="clear" w:color="auto" w:fill="auto"/>
          </w:tcPr>
          <w:p w14:paraId="02574322" w14:textId="1C3F4B62" w:rsidR="008B7A92" w:rsidRPr="00B364C6" w:rsidRDefault="00CA3B64" w:rsidP="00CA3B64">
            <w:pPr>
              <w:jc w:val="center"/>
              <w:rPr>
                <w:rFonts w:ascii="Arial" w:hAnsi="Arial" w:cs="Arial"/>
                <w:b/>
                <w:bCs/>
                <w:sz w:val="24"/>
                <w:szCs w:val="24"/>
              </w:rPr>
            </w:pPr>
            <w:r w:rsidRPr="00B364C6">
              <w:rPr>
                <w:rFonts w:ascii="Arial" w:hAnsi="Arial" w:cs="Arial"/>
                <w:b/>
                <w:bCs/>
                <w:sz w:val="24"/>
                <w:szCs w:val="24"/>
              </w:rPr>
              <w:t>Key Actions</w:t>
            </w:r>
          </w:p>
        </w:tc>
        <w:tc>
          <w:tcPr>
            <w:tcW w:w="2410" w:type="dxa"/>
            <w:tcBorders>
              <w:bottom w:val="single" w:sz="4" w:space="0" w:color="auto"/>
            </w:tcBorders>
            <w:shd w:val="clear" w:color="auto" w:fill="auto"/>
          </w:tcPr>
          <w:p w14:paraId="68B72E37" w14:textId="5A136C1B" w:rsidR="008B7A92" w:rsidRPr="00B364C6" w:rsidRDefault="00CA3B64" w:rsidP="00CA3B64">
            <w:pPr>
              <w:jc w:val="center"/>
              <w:rPr>
                <w:rFonts w:ascii="Arial" w:hAnsi="Arial" w:cs="Arial"/>
                <w:b/>
                <w:bCs/>
                <w:sz w:val="24"/>
                <w:szCs w:val="24"/>
              </w:rPr>
            </w:pPr>
            <w:r w:rsidRPr="00B364C6">
              <w:rPr>
                <w:rFonts w:ascii="Arial" w:hAnsi="Arial" w:cs="Arial"/>
                <w:b/>
                <w:bCs/>
                <w:sz w:val="24"/>
                <w:szCs w:val="24"/>
              </w:rPr>
              <w:t>Support</w:t>
            </w:r>
          </w:p>
        </w:tc>
      </w:tr>
      <w:tr w:rsidR="008B7A92" w:rsidRPr="00B364C6" w14:paraId="3DCECB4D" w14:textId="77777777" w:rsidTr="00B14BAB">
        <w:tc>
          <w:tcPr>
            <w:tcW w:w="2411" w:type="dxa"/>
            <w:tcBorders>
              <w:top w:val="single" w:sz="4" w:space="0" w:color="auto"/>
              <w:left w:val="single" w:sz="4" w:space="0" w:color="auto"/>
              <w:bottom w:val="single" w:sz="4" w:space="0" w:color="auto"/>
            </w:tcBorders>
          </w:tcPr>
          <w:p w14:paraId="5C505FB6" w14:textId="71BCE10A" w:rsidR="008B7A92" w:rsidRPr="00F61CCF" w:rsidRDefault="00E44C1F" w:rsidP="004333FA">
            <w:pPr>
              <w:pStyle w:val="ListParagraph"/>
              <w:numPr>
                <w:ilvl w:val="0"/>
                <w:numId w:val="4"/>
              </w:numPr>
              <w:rPr>
                <w:rFonts w:ascii="Arial" w:hAnsi="Arial" w:cs="Arial"/>
              </w:rPr>
            </w:pPr>
            <w:r w:rsidRPr="00F61CCF">
              <w:rPr>
                <w:rFonts w:ascii="Arial" w:hAnsi="Arial" w:cs="Arial"/>
              </w:rPr>
              <w:t>To implement a consistent and progressive approach to Foundation Learning practice and pedagogy.</w:t>
            </w:r>
          </w:p>
        </w:tc>
        <w:tc>
          <w:tcPr>
            <w:tcW w:w="5103" w:type="dxa"/>
            <w:tcBorders>
              <w:top w:val="single" w:sz="4" w:space="0" w:color="auto"/>
              <w:bottom w:val="single" w:sz="4" w:space="0" w:color="auto"/>
            </w:tcBorders>
          </w:tcPr>
          <w:p w14:paraId="323D1EB3" w14:textId="77777777" w:rsidR="00CD0EA4" w:rsidRPr="00F61CCF" w:rsidRDefault="006967B2" w:rsidP="006967B2">
            <w:pPr>
              <w:pStyle w:val="ListParagraph"/>
              <w:numPr>
                <w:ilvl w:val="0"/>
                <w:numId w:val="23"/>
              </w:numPr>
              <w:rPr>
                <w:rFonts w:ascii="Arial" w:hAnsi="Arial" w:cs="Arial"/>
              </w:rPr>
            </w:pPr>
            <w:r w:rsidRPr="00F61CCF">
              <w:rPr>
                <w:rFonts w:ascii="Arial" w:hAnsi="Arial" w:cs="Arial"/>
              </w:rPr>
              <w:t>Develop the role of Leader of Foundation Learning.</w:t>
            </w:r>
          </w:p>
          <w:p w14:paraId="2C83019D" w14:textId="43939502" w:rsidR="006967B2" w:rsidRPr="00F61CCF" w:rsidRDefault="006967B2" w:rsidP="006967B2">
            <w:pPr>
              <w:pStyle w:val="ListParagraph"/>
              <w:numPr>
                <w:ilvl w:val="0"/>
                <w:numId w:val="23"/>
              </w:numPr>
              <w:rPr>
                <w:rFonts w:ascii="Arial" w:hAnsi="Arial" w:cs="Arial"/>
              </w:rPr>
            </w:pPr>
            <w:r w:rsidRPr="00F61CCF">
              <w:rPr>
                <w:rFonts w:ascii="Arial" w:hAnsi="Arial" w:cs="Arial"/>
              </w:rPr>
              <w:t xml:space="preserve">Whole school training and implementation of </w:t>
            </w:r>
            <w:r w:rsidRPr="00F61CCF">
              <w:rPr>
                <w:rFonts w:ascii="Arial" w:hAnsi="Arial" w:cs="Arial"/>
              </w:rPr>
              <w:t xml:space="preserve">pedagogical teaching and learning approaches which </w:t>
            </w:r>
          </w:p>
          <w:p w14:paraId="32F5EDF2" w14:textId="2F94AB1C" w:rsidR="006967B2" w:rsidRPr="00F61CCF" w:rsidRDefault="006967B2" w:rsidP="006967B2">
            <w:pPr>
              <w:pStyle w:val="ListParagraph"/>
              <w:ind w:left="502"/>
              <w:rPr>
                <w:rFonts w:ascii="Arial" w:hAnsi="Arial" w:cs="Arial"/>
              </w:rPr>
            </w:pPr>
            <w:r w:rsidRPr="00F61CCF">
              <w:rPr>
                <w:rFonts w:ascii="Arial" w:hAnsi="Arial" w:cs="Arial"/>
              </w:rPr>
              <w:t xml:space="preserve">scaffold the learning and development for all children </w:t>
            </w:r>
            <w:r w:rsidR="00D43B36" w:rsidRPr="00F61CCF">
              <w:rPr>
                <w:rFonts w:ascii="Arial" w:hAnsi="Arial" w:cs="Arial"/>
              </w:rPr>
              <w:t>and for those in Nursery to Year 2.</w:t>
            </w:r>
          </w:p>
          <w:p w14:paraId="2BE4A81D" w14:textId="4391AE9D" w:rsidR="006967B2" w:rsidRPr="00F61CCF" w:rsidRDefault="006967B2" w:rsidP="006967B2">
            <w:pPr>
              <w:pStyle w:val="ListParagraph"/>
              <w:numPr>
                <w:ilvl w:val="0"/>
                <w:numId w:val="23"/>
              </w:numPr>
              <w:rPr>
                <w:rFonts w:ascii="Arial" w:hAnsi="Arial" w:cs="Arial"/>
              </w:rPr>
            </w:pPr>
            <w:r w:rsidRPr="00F61CCF">
              <w:rPr>
                <w:rFonts w:ascii="Arial" w:hAnsi="Arial" w:cs="Arial"/>
              </w:rPr>
              <w:t xml:space="preserve">Implement a programme of observation assessment for </w:t>
            </w:r>
            <w:r w:rsidR="00F61CCF" w:rsidRPr="00F61CCF">
              <w:rPr>
                <w:rFonts w:ascii="Arial" w:hAnsi="Arial" w:cs="Arial"/>
              </w:rPr>
              <w:t xml:space="preserve">learner </w:t>
            </w:r>
            <w:r w:rsidRPr="00F61CCF">
              <w:rPr>
                <w:rFonts w:ascii="Arial" w:hAnsi="Arial" w:cs="Arial"/>
              </w:rPr>
              <w:t>progression.</w:t>
            </w:r>
          </w:p>
          <w:p w14:paraId="1274A0DC" w14:textId="4604D365" w:rsidR="006967B2" w:rsidRPr="00F61CCF" w:rsidRDefault="006967B2" w:rsidP="006967B2">
            <w:pPr>
              <w:pStyle w:val="ListParagraph"/>
              <w:numPr>
                <w:ilvl w:val="0"/>
                <w:numId w:val="23"/>
              </w:numPr>
              <w:rPr>
                <w:rFonts w:ascii="Arial" w:hAnsi="Arial" w:cs="Arial"/>
              </w:rPr>
            </w:pPr>
            <w:r w:rsidRPr="00F61CCF">
              <w:rPr>
                <w:rFonts w:ascii="Arial" w:hAnsi="Arial" w:cs="Arial"/>
              </w:rPr>
              <w:t>Monitor, Evaluate and Review</w:t>
            </w:r>
            <w:r w:rsidR="00D43B36" w:rsidRPr="00F61CCF">
              <w:rPr>
                <w:rFonts w:ascii="Arial" w:hAnsi="Arial" w:cs="Arial"/>
              </w:rPr>
              <w:t>.</w:t>
            </w:r>
          </w:p>
        </w:tc>
        <w:tc>
          <w:tcPr>
            <w:tcW w:w="2410" w:type="dxa"/>
            <w:tcBorders>
              <w:top w:val="single" w:sz="4" w:space="0" w:color="auto"/>
              <w:bottom w:val="single" w:sz="4" w:space="0" w:color="auto"/>
              <w:right w:val="single" w:sz="4" w:space="0" w:color="auto"/>
            </w:tcBorders>
          </w:tcPr>
          <w:p w14:paraId="3783DE1A" w14:textId="77777777" w:rsidR="002F0131" w:rsidRPr="00F61CCF" w:rsidRDefault="00364D4A" w:rsidP="002F0131">
            <w:pPr>
              <w:pStyle w:val="ListParagraph"/>
              <w:numPr>
                <w:ilvl w:val="0"/>
                <w:numId w:val="23"/>
              </w:numPr>
              <w:rPr>
                <w:rFonts w:ascii="Arial" w:hAnsi="Arial" w:cs="Arial"/>
              </w:rPr>
            </w:pPr>
            <w:r w:rsidRPr="00F61CCF">
              <w:rPr>
                <w:rFonts w:ascii="Arial" w:hAnsi="Arial" w:cs="Arial"/>
              </w:rPr>
              <w:t>Staff/Governors</w:t>
            </w:r>
          </w:p>
          <w:p w14:paraId="202A3BC3" w14:textId="77777777" w:rsidR="002F0131" w:rsidRPr="00F61CCF" w:rsidRDefault="00364D4A" w:rsidP="002F0131">
            <w:pPr>
              <w:pStyle w:val="ListParagraph"/>
              <w:numPr>
                <w:ilvl w:val="0"/>
                <w:numId w:val="23"/>
              </w:numPr>
              <w:rPr>
                <w:rFonts w:ascii="Arial" w:hAnsi="Arial" w:cs="Arial"/>
              </w:rPr>
            </w:pPr>
            <w:r w:rsidRPr="00F61CCF">
              <w:rPr>
                <w:rFonts w:ascii="Arial" w:hAnsi="Arial" w:cs="Arial"/>
              </w:rPr>
              <w:t>RCT</w:t>
            </w:r>
          </w:p>
          <w:p w14:paraId="368281C6" w14:textId="77777777" w:rsidR="002F0131" w:rsidRPr="00F61CCF" w:rsidRDefault="00364D4A" w:rsidP="002F0131">
            <w:pPr>
              <w:pStyle w:val="ListParagraph"/>
              <w:numPr>
                <w:ilvl w:val="0"/>
                <w:numId w:val="23"/>
              </w:numPr>
              <w:rPr>
                <w:rFonts w:ascii="Arial" w:hAnsi="Arial" w:cs="Arial"/>
              </w:rPr>
            </w:pPr>
            <w:r w:rsidRPr="00F61CCF">
              <w:rPr>
                <w:rFonts w:ascii="Arial" w:hAnsi="Arial" w:cs="Arial"/>
              </w:rPr>
              <w:t>Cluster Schools</w:t>
            </w:r>
          </w:p>
          <w:p w14:paraId="136826EE" w14:textId="77777777" w:rsidR="002F0131" w:rsidRPr="00F61CCF" w:rsidRDefault="00364D4A" w:rsidP="002F0131">
            <w:pPr>
              <w:pStyle w:val="ListParagraph"/>
              <w:numPr>
                <w:ilvl w:val="0"/>
                <w:numId w:val="23"/>
              </w:numPr>
              <w:rPr>
                <w:rFonts w:ascii="Arial" w:hAnsi="Arial" w:cs="Arial"/>
              </w:rPr>
            </w:pPr>
            <w:r w:rsidRPr="00F61CCF">
              <w:rPr>
                <w:rFonts w:ascii="Arial" w:hAnsi="Arial" w:cs="Arial"/>
              </w:rPr>
              <w:t xml:space="preserve">CSC </w:t>
            </w:r>
            <w:r w:rsidR="002F0131" w:rsidRPr="00F61CCF">
              <w:rPr>
                <w:rFonts w:ascii="Arial" w:hAnsi="Arial" w:cs="Arial"/>
              </w:rPr>
              <w:t>Foundation Learning Team</w:t>
            </w:r>
          </w:p>
          <w:p w14:paraId="1F4BE64D" w14:textId="73F35B8E" w:rsidR="00364D4A" w:rsidRPr="00F61CCF" w:rsidRDefault="00364D4A" w:rsidP="00364D4A">
            <w:pPr>
              <w:pStyle w:val="ListParagraph"/>
              <w:numPr>
                <w:ilvl w:val="0"/>
                <w:numId w:val="23"/>
              </w:numPr>
              <w:rPr>
                <w:rFonts w:ascii="Arial" w:hAnsi="Arial" w:cs="Arial"/>
              </w:rPr>
            </w:pPr>
            <w:r w:rsidRPr="00F61CCF">
              <w:rPr>
                <w:rFonts w:ascii="Arial" w:hAnsi="Arial" w:cs="Arial"/>
              </w:rPr>
              <w:t>Improvement Partner</w:t>
            </w:r>
          </w:p>
        </w:tc>
      </w:tr>
      <w:tr w:rsidR="008B7A92" w:rsidRPr="00B364C6" w14:paraId="2CA1FDD9" w14:textId="77777777" w:rsidTr="00B14BAB">
        <w:trPr>
          <w:trHeight w:val="942"/>
        </w:trPr>
        <w:tc>
          <w:tcPr>
            <w:tcW w:w="2411" w:type="dxa"/>
            <w:tcBorders>
              <w:left w:val="single" w:sz="4" w:space="0" w:color="auto"/>
              <w:bottom w:val="single" w:sz="4" w:space="0" w:color="auto"/>
              <w:right w:val="single" w:sz="4" w:space="0" w:color="auto"/>
            </w:tcBorders>
            <w:shd w:val="clear" w:color="auto" w:fill="D9D9D9" w:themeFill="background1" w:themeFillShade="D9"/>
          </w:tcPr>
          <w:p w14:paraId="415A0CB5" w14:textId="23CEF302" w:rsidR="008B7A92" w:rsidRPr="00B364C6" w:rsidRDefault="00E2691E" w:rsidP="00BE2F6E">
            <w:pPr>
              <w:rPr>
                <w:rFonts w:ascii="Arial" w:hAnsi="Arial" w:cs="Arial"/>
                <w:b/>
                <w:bCs/>
                <w:sz w:val="24"/>
                <w:szCs w:val="24"/>
              </w:rPr>
            </w:pPr>
            <w:r w:rsidRPr="00B364C6">
              <w:rPr>
                <w:rFonts w:ascii="Arial" w:hAnsi="Arial" w:cs="Arial"/>
                <w:b/>
                <w:bCs/>
                <w:sz w:val="24"/>
                <w:szCs w:val="24"/>
              </w:rPr>
              <w:t>December Milestone</w:t>
            </w:r>
            <w:r w:rsidR="00610E83" w:rsidRPr="00B364C6">
              <w:rPr>
                <w:rFonts w:ascii="Arial" w:hAnsi="Arial" w:cs="Arial"/>
                <w:b/>
                <w:bCs/>
                <w:sz w:val="24"/>
                <w:szCs w:val="24"/>
              </w:rPr>
              <w:t>s</w:t>
            </w:r>
          </w:p>
        </w:tc>
        <w:tc>
          <w:tcPr>
            <w:tcW w:w="5103" w:type="dxa"/>
            <w:tcBorders>
              <w:left w:val="single" w:sz="4" w:space="0" w:color="auto"/>
              <w:bottom w:val="single" w:sz="4" w:space="0" w:color="auto"/>
              <w:right w:val="single" w:sz="4" w:space="0" w:color="auto"/>
            </w:tcBorders>
            <w:shd w:val="clear" w:color="auto" w:fill="D9D9D9" w:themeFill="background1" w:themeFillShade="D9"/>
          </w:tcPr>
          <w:p w14:paraId="36A65D63" w14:textId="7E04B510" w:rsidR="00CD0EA4" w:rsidRPr="00B364C6" w:rsidRDefault="00792EEC" w:rsidP="00BE2F6E">
            <w:pPr>
              <w:rPr>
                <w:rFonts w:ascii="Arial" w:hAnsi="Arial" w:cs="Arial"/>
                <w:b/>
                <w:bCs/>
                <w:sz w:val="24"/>
                <w:szCs w:val="24"/>
              </w:rPr>
            </w:pPr>
            <w:r w:rsidRPr="00B364C6">
              <w:rPr>
                <w:rFonts w:ascii="Arial" w:hAnsi="Arial" w:cs="Arial"/>
                <w:b/>
                <w:bCs/>
                <w:sz w:val="24"/>
                <w:szCs w:val="24"/>
              </w:rPr>
              <w:t>March Milestones</w:t>
            </w:r>
          </w:p>
        </w:tc>
        <w:tc>
          <w:tcPr>
            <w:tcW w:w="2410" w:type="dxa"/>
            <w:tcBorders>
              <w:left w:val="single" w:sz="4" w:space="0" w:color="auto"/>
              <w:bottom w:val="single" w:sz="4" w:space="0" w:color="auto"/>
              <w:right w:val="single" w:sz="4" w:space="0" w:color="auto"/>
            </w:tcBorders>
            <w:shd w:val="clear" w:color="auto" w:fill="D9D9D9" w:themeFill="background1" w:themeFillShade="D9"/>
          </w:tcPr>
          <w:p w14:paraId="559EEDAA" w14:textId="77777777" w:rsidR="008B7A92" w:rsidRPr="00B364C6" w:rsidRDefault="00792EEC" w:rsidP="00BE2F6E">
            <w:pPr>
              <w:rPr>
                <w:rFonts w:ascii="Arial" w:hAnsi="Arial" w:cs="Arial"/>
                <w:b/>
                <w:bCs/>
                <w:sz w:val="24"/>
                <w:szCs w:val="24"/>
              </w:rPr>
            </w:pPr>
            <w:r w:rsidRPr="00B364C6">
              <w:rPr>
                <w:rFonts w:ascii="Arial" w:hAnsi="Arial" w:cs="Arial"/>
                <w:b/>
                <w:bCs/>
                <w:sz w:val="24"/>
                <w:szCs w:val="24"/>
              </w:rPr>
              <w:t>July Milestones</w:t>
            </w:r>
          </w:p>
          <w:p w14:paraId="27596C71" w14:textId="1A053A6B" w:rsidR="00356430" w:rsidRPr="00B364C6" w:rsidRDefault="00356430" w:rsidP="00BE2F6E">
            <w:pPr>
              <w:rPr>
                <w:rFonts w:ascii="Arial" w:hAnsi="Arial" w:cs="Arial"/>
                <w:b/>
                <w:bCs/>
                <w:sz w:val="24"/>
                <w:szCs w:val="24"/>
              </w:rPr>
            </w:pPr>
          </w:p>
        </w:tc>
      </w:tr>
      <w:tr w:rsidR="008B7A92" w:rsidRPr="00B364C6" w14:paraId="1137D6D2" w14:textId="77777777" w:rsidTr="00B14BAB">
        <w:trPr>
          <w:trHeight w:val="787"/>
        </w:trPr>
        <w:tc>
          <w:tcPr>
            <w:tcW w:w="2411" w:type="dxa"/>
            <w:tcBorders>
              <w:top w:val="single" w:sz="4" w:space="0" w:color="auto"/>
              <w:bottom w:val="single" w:sz="4" w:space="0" w:color="auto"/>
            </w:tcBorders>
          </w:tcPr>
          <w:p w14:paraId="4C5D5AE0" w14:textId="72073CED" w:rsidR="007D7933" w:rsidRPr="00F61CCF" w:rsidRDefault="002F0131" w:rsidP="00A96201">
            <w:pPr>
              <w:pStyle w:val="ListParagraph"/>
              <w:numPr>
                <w:ilvl w:val="0"/>
                <w:numId w:val="4"/>
              </w:numPr>
              <w:rPr>
                <w:rFonts w:ascii="Arial" w:hAnsi="Arial" w:cs="Arial"/>
              </w:rPr>
            </w:pPr>
            <w:r w:rsidRPr="00F61CCF">
              <w:rPr>
                <w:rFonts w:ascii="Arial" w:hAnsi="Arial" w:cs="Arial"/>
              </w:rPr>
              <w:t>To ensure a consistent approach in the provision in the teaching of digital learning to improve standards of learning across the curriculum.</w:t>
            </w:r>
          </w:p>
        </w:tc>
        <w:tc>
          <w:tcPr>
            <w:tcW w:w="5103" w:type="dxa"/>
            <w:tcBorders>
              <w:top w:val="single" w:sz="4" w:space="0" w:color="auto"/>
              <w:bottom w:val="single" w:sz="4" w:space="0" w:color="auto"/>
            </w:tcBorders>
          </w:tcPr>
          <w:p w14:paraId="7F3662B7" w14:textId="60874EB8" w:rsidR="00CD0EA4" w:rsidRPr="00F61CCF" w:rsidRDefault="00D43B36" w:rsidP="00F61CCF">
            <w:pPr>
              <w:pStyle w:val="ListParagraph"/>
              <w:numPr>
                <w:ilvl w:val="0"/>
                <w:numId w:val="24"/>
              </w:numPr>
              <w:rPr>
                <w:rFonts w:ascii="Arial" w:hAnsi="Arial" w:cs="Arial"/>
              </w:rPr>
            </w:pPr>
            <w:r w:rsidRPr="00F61CCF">
              <w:rPr>
                <w:rFonts w:ascii="Arial" w:hAnsi="Arial" w:cs="Arial"/>
              </w:rPr>
              <w:t>Develop the Digital Leadership Role</w:t>
            </w:r>
            <w:r w:rsidR="00F61CCF" w:rsidRPr="00F61CCF">
              <w:rPr>
                <w:rFonts w:ascii="Arial" w:hAnsi="Arial" w:cs="Arial"/>
              </w:rPr>
              <w:t xml:space="preserve"> through training and Networking events</w:t>
            </w:r>
            <w:r w:rsidRPr="00F61CCF">
              <w:rPr>
                <w:rFonts w:ascii="Arial" w:hAnsi="Arial" w:cs="Arial"/>
              </w:rPr>
              <w:t>.</w:t>
            </w:r>
          </w:p>
          <w:p w14:paraId="7B2D35C3" w14:textId="644E4F7B" w:rsidR="00D43B36" w:rsidRPr="00F61CCF" w:rsidRDefault="00D43B36" w:rsidP="00F61CCF">
            <w:pPr>
              <w:pStyle w:val="ListParagraph"/>
              <w:numPr>
                <w:ilvl w:val="0"/>
                <w:numId w:val="24"/>
              </w:numPr>
              <w:rPr>
                <w:rFonts w:ascii="Arial" w:hAnsi="Arial" w:cs="Arial"/>
              </w:rPr>
            </w:pPr>
            <w:r w:rsidRPr="00F61CCF">
              <w:rPr>
                <w:rFonts w:ascii="Arial" w:hAnsi="Arial" w:cs="Arial"/>
              </w:rPr>
              <w:t>Whole school training in the use of digital technologies linked to the 5 areas of digital competency</w:t>
            </w:r>
            <w:r w:rsidR="00F61CCF" w:rsidRPr="00F61CCF">
              <w:rPr>
                <w:rFonts w:ascii="Arial" w:hAnsi="Arial" w:cs="Arial"/>
              </w:rPr>
              <w:t xml:space="preserve"> led by CSC</w:t>
            </w:r>
            <w:r w:rsidR="00AD6BA7">
              <w:rPr>
                <w:rFonts w:ascii="Arial" w:hAnsi="Arial" w:cs="Arial"/>
              </w:rPr>
              <w:t>.</w:t>
            </w:r>
          </w:p>
          <w:p w14:paraId="5ABBD938" w14:textId="4CD74B67" w:rsidR="00F61CCF" w:rsidRPr="00F61CCF" w:rsidRDefault="00F61CCF" w:rsidP="00F61CCF">
            <w:pPr>
              <w:pStyle w:val="ListParagraph"/>
              <w:numPr>
                <w:ilvl w:val="0"/>
                <w:numId w:val="24"/>
              </w:numPr>
              <w:rPr>
                <w:rFonts w:ascii="Arial" w:hAnsi="Arial" w:cs="Arial"/>
              </w:rPr>
            </w:pPr>
            <w:r w:rsidRPr="00F61CCF">
              <w:rPr>
                <w:rFonts w:ascii="Arial" w:hAnsi="Arial" w:cs="Arial"/>
              </w:rPr>
              <w:t>Collaborate with all teachers and curriculum partners to ensure digital learning is integrated into existing curriculum for each year group.</w:t>
            </w:r>
          </w:p>
          <w:p w14:paraId="7A749837" w14:textId="3825244D" w:rsidR="00F61CCF" w:rsidRPr="00F61CCF" w:rsidRDefault="00F61CCF" w:rsidP="00F61CCF">
            <w:pPr>
              <w:pStyle w:val="ListParagraph"/>
              <w:numPr>
                <w:ilvl w:val="0"/>
                <w:numId w:val="24"/>
              </w:numPr>
              <w:rPr>
                <w:rFonts w:ascii="Arial" w:hAnsi="Arial" w:cs="Arial"/>
              </w:rPr>
            </w:pPr>
            <w:r w:rsidRPr="00F61CCF">
              <w:rPr>
                <w:rFonts w:ascii="Arial" w:hAnsi="Arial" w:cs="Arial"/>
              </w:rPr>
              <w:t>ICT portfolio to be developed across the school using Seesaw app.</w:t>
            </w:r>
          </w:p>
          <w:p w14:paraId="03EE6037" w14:textId="460945DC" w:rsidR="00F61CCF" w:rsidRPr="00F61CCF" w:rsidRDefault="00F61CCF" w:rsidP="00F61CCF">
            <w:pPr>
              <w:pStyle w:val="ListParagraph"/>
              <w:numPr>
                <w:ilvl w:val="0"/>
                <w:numId w:val="24"/>
              </w:numPr>
              <w:rPr>
                <w:rFonts w:ascii="Arial" w:hAnsi="Arial" w:cs="Arial"/>
              </w:rPr>
            </w:pPr>
            <w:r w:rsidRPr="00F61CCF">
              <w:rPr>
                <w:rFonts w:ascii="Arial" w:hAnsi="Arial" w:cs="Arial"/>
              </w:rPr>
              <w:t>Collect data on learner progress, engagement and digital skills to inform further improvements (Pupil Voice).</w:t>
            </w:r>
          </w:p>
          <w:p w14:paraId="347433FE" w14:textId="1C302CE1" w:rsidR="00CD0EA4" w:rsidRPr="00F61CCF" w:rsidRDefault="00CD0EA4" w:rsidP="00F61CCF">
            <w:pPr>
              <w:pStyle w:val="ListParagraph"/>
              <w:ind w:left="37"/>
              <w:rPr>
                <w:rFonts w:ascii="Arial" w:hAnsi="Arial" w:cs="Arial"/>
              </w:rPr>
            </w:pPr>
          </w:p>
        </w:tc>
        <w:tc>
          <w:tcPr>
            <w:tcW w:w="2410" w:type="dxa"/>
            <w:tcBorders>
              <w:top w:val="single" w:sz="4" w:space="0" w:color="auto"/>
              <w:bottom w:val="single" w:sz="4" w:space="0" w:color="auto"/>
            </w:tcBorders>
          </w:tcPr>
          <w:p w14:paraId="3D584B57" w14:textId="77777777" w:rsidR="002F0131" w:rsidRPr="00F61CCF" w:rsidRDefault="002F0131" w:rsidP="002F0131">
            <w:pPr>
              <w:pStyle w:val="ListParagraph"/>
              <w:numPr>
                <w:ilvl w:val="0"/>
                <w:numId w:val="23"/>
              </w:numPr>
              <w:rPr>
                <w:rFonts w:ascii="Arial" w:hAnsi="Arial" w:cs="Arial"/>
              </w:rPr>
            </w:pPr>
            <w:r w:rsidRPr="00F61CCF">
              <w:rPr>
                <w:rFonts w:ascii="Arial" w:hAnsi="Arial" w:cs="Arial"/>
              </w:rPr>
              <w:t>Staff/Governors</w:t>
            </w:r>
          </w:p>
          <w:p w14:paraId="7F4F0E36" w14:textId="77777777" w:rsidR="002F0131" w:rsidRPr="00F61CCF" w:rsidRDefault="002F0131" w:rsidP="002F0131">
            <w:pPr>
              <w:pStyle w:val="ListParagraph"/>
              <w:numPr>
                <w:ilvl w:val="0"/>
                <w:numId w:val="23"/>
              </w:numPr>
              <w:rPr>
                <w:rFonts w:ascii="Arial" w:hAnsi="Arial" w:cs="Arial"/>
              </w:rPr>
            </w:pPr>
            <w:r w:rsidRPr="00F61CCF">
              <w:rPr>
                <w:rFonts w:ascii="Arial" w:hAnsi="Arial" w:cs="Arial"/>
              </w:rPr>
              <w:t>RCT</w:t>
            </w:r>
          </w:p>
          <w:p w14:paraId="16E12402" w14:textId="77777777" w:rsidR="002F0131" w:rsidRPr="00F61CCF" w:rsidRDefault="002F0131" w:rsidP="002F0131">
            <w:pPr>
              <w:pStyle w:val="ListParagraph"/>
              <w:numPr>
                <w:ilvl w:val="0"/>
                <w:numId w:val="23"/>
              </w:numPr>
              <w:rPr>
                <w:rFonts w:ascii="Arial" w:hAnsi="Arial" w:cs="Arial"/>
              </w:rPr>
            </w:pPr>
            <w:r w:rsidRPr="00F61CCF">
              <w:rPr>
                <w:rFonts w:ascii="Arial" w:hAnsi="Arial" w:cs="Arial"/>
              </w:rPr>
              <w:t>Cluster Schools</w:t>
            </w:r>
          </w:p>
          <w:p w14:paraId="562F13E7" w14:textId="03B58E29" w:rsidR="002F0131" w:rsidRPr="00F61CCF" w:rsidRDefault="002F0131" w:rsidP="002F0131">
            <w:pPr>
              <w:pStyle w:val="ListParagraph"/>
              <w:numPr>
                <w:ilvl w:val="0"/>
                <w:numId w:val="23"/>
              </w:numPr>
              <w:rPr>
                <w:rFonts w:ascii="Arial" w:hAnsi="Arial" w:cs="Arial"/>
              </w:rPr>
            </w:pPr>
            <w:r w:rsidRPr="00F61CCF">
              <w:rPr>
                <w:rFonts w:ascii="Arial" w:hAnsi="Arial" w:cs="Arial"/>
              </w:rPr>
              <w:t xml:space="preserve">CSC </w:t>
            </w:r>
            <w:r w:rsidRPr="00F61CCF">
              <w:rPr>
                <w:rFonts w:ascii="Arial" w:hAnsi="Arial" w:cs="Arial"/>
              </w:rPr>
              <w:t>Digital Support</w:t>
            </w:r>
            <w:r w:rsidRPr="00F61CCF">
              <w:rPr>
                <w:rFonts w:ascii="Arial" w:hAnsi="Arial" w:cs="Arial"/>
              </w:rPr>
              <w:t xml:space="preserve"> Team</w:t>
            </w:r>
          </w:p>
          <w:p w14:paraId="68FB7156" w14:textId="4B2A7AD5" w:rsidR="00CD0EA4" w:rsidRPr="00F61CCF" w:rsidRDefault="002F0131" w:rsidP="002F0131">
            <w:pPr>
              <w:pStyle w:val="ListParagraph"/>
              <w:numPr>
                <w:ilvl w:val="0"/>
                <w:numId w:val="23"/>
              </w:numPr>
              <w:rPr>
                <w:rFonts w:ascii="Arial" w:hAnsi="Arial" w:cs="Arial"/>
              </w:rPr>
            </w:pPr>
            <w:r w:rsidRPr="00F61CCF">
              <w:rPr>
                <w:rFonts w:ascii="Arial" w:hAnsi="Arial" w:cs="Arial"/>
              </w:rPr>
              <w:t>Improvement Partner</w:t>
            </w:r>
          </w:p>
        </w:tc>
      </w:tr>
      <w:tr w:rsidR="00254466" w:rsidRPr="00B364C6" w14:paraId="4D1DC1B9" w14:textId="77777777" w:rsidTr="00B14BAB">
        <w:trPr>
          <w:trHeight w:val="815"/>
        </w:trPr>
        <w:tc>
          <w:tcPr>
            <w:tcW w:w="2411" w:type="dxa"/>
            <w:tcBorders>
              <w:bottom w:val="double" w:sz="4" w:space="0" w:color="auto"/>
            </w:tcBorders>
            <w:shd w:val="clear" w:color="auto" w:fill="D9D9D9" w:themeFill="background1" w:themeFillShade="D9"/>
          </w:tcPr>
          <w:p w14:paraId="26390351" w14:textId="4DCA718A" w:rsidR="00254466" w:rsidRPr="00B364C6" w:rsidRDefault="00254466" w:rsidP="00254466">
            <w:pPr>
              <w:rPr>
                <w:rFonts w:ascii="Arial" w:hAnsi="Arial" w:cs="Arial"/>
                <w:sz w:val="24"/>
                <w:szCs w:val="24"/>
              </w:rPr>
            </w:pPr>
            <w:r w:rsidRPr="00B364C6">
              <w:rPr>
                <w:rFonts w:ascii="Arial" w:hAnsi="Arial" w:cs="Arial"/>
                <w:b/>
                <w:bCs/>
                <w:sz w:val="24"/>
                <w:szCs w:val="24"/>
              </w:rPr>
              <w:t>December Milestones</w:t>
            </w:r>
          </w:p>
        </w:tc>
        <w:tc>
          <w:tcPr>
            <w:tcW w:w="5103" w:type="dxa"/>
            <w:tcBorders>
              <w:bottom w:val="double" w:sz="4" w:space="0" w:color="auto"/>
            </w:tcBorders>
            <w:shd w:val="clear" w:color="auto" w:fill="D9D9D9" w:themeFill="background1" w:themeFillShade="D9"/>
          </w:tcPr>
          <w:p w14:paraId="744109C6" w14:textId="6A72AC33" w:rsidR="00254466" w:rsidRPr="00B364C6" w:rsidRDefault="00254466" w:rsidP="00254466">
            <w:pPr>
              <w:rPr>
                <w:rFonts w:ascii="Arial" w:hAnsi="Arial" w:cs="Arial"/>
                <w:sz w:val="24"/>
                <w:szCs w:val="24"/>
              </w:rPr>
            </w:pPr>
            <w:r w:rsidRPr="00B364C6">
              <w:rPr>
                <w:rFonts w:ascii="Arial" w:hAnsi="Arial" w:cs="Arial"/>
                <w:b/>
                <w:bCs/>
                <w:sz w:val="24"/>
                <w:szCs w:val="24"/>
              </w:rPr>
              <w:t>March Milestones</w:t>
            </w:r>
          </w:p>
        </w:tc>
        <w:tc>
          <w:tcPr>
            <w:tcW w:w="2410" w:type="dxa"/>
            <w:tcBorders>
              <w:bottom w:val="double" w:sz="4" w:space="0" w:color="auto"/>
            </w:tcBorders>
            <w:shd w:val="clear" w:color="auto" w:fill="D9D9D9" w:themeFill="background1" w:themeFillShade="D9"/>
          </w:tcPr>
          <w:p w14:paraId="0E3C2C0E" w14:textId="77777777" w:rsidR="00254466" w:rsidRPr="00B364C6" w:rsidRDefault="00254466" w:rsidP="00254466">
            <w:pPr>
              <w:rPr>
                <w:rFonts w:ascii="Arial" w:hAnsi="Arial" w:cs="Arial"/>
                <w:b/>
                <w:bCs/>
                <w:sz w:val="24"/>
                <w:szCs w:val="24"/>
              </w:rPr>
            </w:pPr>
            <w:r w:rsidRPr="00B364C6">
              <w:rPr>
                <w:rFonts w:ascii="Arial" w:hAnsi="Arial" w:cs="Arial"/>
                <w:b/>
                <w:bCs/>
                <w:sz w:val="24"/>
                <w:szCs w:val="24"/>
              </w:rPr>
              <w:t>July Milestones</w:t>
            </w:r>
          </w:p>
          <w:p w14:paraId="7E20D87A" w14:textId="08A812F0" w:rsidR="00CD0EA4" w:rsidRPr="00B364C6" w:rsidRDefault="00CD0EA4" w:rsidP="00254466">
            <w:pPr>
              <w:rPr>
                <w:rFonts w:ascii="Arial" w:hAnsi="Arial" w:cs="Arial"/>
                <w:sz w:val="24"/>
                <w:szCs w:val="24"/>
              </w:rPr>
            </w:pPr>
          </w:p>
        </w:tc>
      </w:tr>
      <w:tr w:rsidR="00254466" w:rsidRPr="00B364C6" w14:paraId="5F2E2C47" w14:textId="77777777" w:rsidTr="00B14BAB">
        <w:tc>
          <w:tcPr>
            <w:tcW w:w="2411" w:type="dxa"/>
            <w:tcBorders>
              <w:top w:val="double" w:sz="4" w:space="0" w:color="auto"/>
              <w:bottom w:val="single" w:sz="4" w:space="0" w:color="auto"/>
            </w:tcBorders>
          </w:tcPr>
          <w:p w14:paraId="099DA45C" w14:textId="255B578A" w:rsidR="00254466" w:rsidRPr="00F61CCF" w:rsidRDefault="002F0131" w:rsidP="001C7DDF">
            <w:pPr>
              <w:pStyle w:val="ListParagraph"/>
              <w:numPr>
                <w:ilvl w:val="0"/>
                <w:numId w:val="4"/>
              </w:numPr>
              <w:rPr>
                <w:rFonts w:ascii="Arial" w:hAnsi="Arial" w:cs="Arial"/>
                <w:bCs/>
              </w:rPr>
            </w:pPr>
            <w:r w:rsidRPr="00F61CCF">
              <w:rPr>
                <w:rFonts w:ascii="Arial" w:hAnsi="Arial" w:cs="Arial"/>
                <w:bCs/>
              </w:rPr>
              <w:t>Improve leadership at all levels across the school.</w:t>
            </w:r>
          </w:p>
        </w:tc>
        <w:tc>
          <w:tcPr>
            <w:tcW w:w="5103" w:type="dxa"/>
            <w:tcBorders>
              <w:top w:val="double" w:sz="4" w:space="0" w:color="auto"/>
              <w:bottom w:val="single" w:sz="4" w:space="0" w:color="auto"/>
            </w:tcBorders>
          </w:tcPr>
          <w:p w14:paraId="60EBE9F7" w14:textId="215A6489" w:rsidR="00F61CCF" w:rsidRDefault="00B14BAB" w:rsidP="00F61CCF">
            <w:pPr>
              <w:pStyle w:val="ListParagraph"/>
              <w:numPr>
                <w:ilvl w:val="0"/>
                <w:numId w:val="25"/>
              </w:numPr>
              <w:rPr>
                <w:rFonts w:ascii="Arial" w:hAnsi="Arial" w:cs="Arial"/>
              </w:rPr>
            </w:pPr>
            <w:r w:rsidRPr="00B14BAB">
              <w:rPr>
                <w:rFonts w:ascii="Arial" w:hAnsi="Arial" w:cs="Arial"/>
              </w:rPr>
              <w:t>To develop a shared understanding of the vision and values of Hawthorn with all stakeholders</w:t>
            </w:r>
            <w:r>
              <w:rPr>
                <w:rFonts w:ascii="Arial" w:hAnsi="Arial" w:cs="Arial"/>
              </w:rPr>
              <w:t>,</w:t>
            </w:r>
            <w:r w:rsidRPr="00B14BAB">
              <w:rPr>
                <w:rFonts w:ascii="Arial" w:hAnsi="Arial" w:cs="Arial"/>
              </w:rPr>
              <w:t xml:space="preserve"> ensuring it enhances the learning experiences and outcomes for all learners.</w:t>
            </w:r>
          </w:p>
          <w:p w14:paraId="45634D19" w14:textId="1BA72381" w:rsidR="00B14BAB" w:rsidRDefault="00B14BAB" w:rsidP="00F61CCF">
            <w:pPr>
              <w:pStyle w:val="ListParagraph"/>
              <w:numPr>
                <w:ilvl w:val="0"/>
                <w:numId w:val="25"/>
              </w:numPr>
              <w:rPr>
                <w:rFonts w:ascii="Arial" w:hAnsi="Arial" w:cs="Arial"/>
              </w:rPr>
            </w:pPr>
            <w:r w:rsidRPr="00B14BAB">
              <w:rPr>
                <w:rFonts w:ascii="Arial" w:hAnsi="Arial" w:cs="Arial"/>
              </w:rPr>
              <w:t xml:space="preserve">To ensure there is a rigorous and robust performance management process in </w:t>
            </w:r>
            <w:r w:rsidRPr="00B14BAB">
              <w:rPr>
                <w:rFonts w:ascii="Arial" w:hAnsi="Arial" w:cs="Arial"/>
              </w:rPr>
              <w:lastRenderedPageBreak/>
              <w:t>place and consistently high-quality leadership across the school.</w:t>
            </w:r>
          </w:p>
          <w:p w14:paraId="4053EFFB" w14:textId="211EE5C3" w:rsidR="00B14BAB" w:rsidRPr="00B14BAB" w:rsidRDefault="00B14BAB" w:rsidP="00B14BAB">
            <w:pPr>
              <w:pStyle w:val="ListParagraph"/>
              <w:numPr>
                <w:ilvl w:val="0"/>
                <w:numId w:val="25"/>
              </w:numPr>
              <w:rPr>
                <w:rFonts w:ascii="Arial" w:hAnsi="Arial" w:cs="Arial"/>
              </w:rPr>
            </w:pPr>
            <w:r>
              <w:rPr>
                <w:rFonts w:ascii="Arial" w:hAnsi="Arial" w:cs="Arial"/>
              </w:rPr>
              <w:t>E</w:t>
            </w:r>
            <w:r w:rsidRPr="00B14BAB">
              <w:rPr>
                <w:rFonts w:ascii="Arial" w:hAnsi="Arial" w:cs="Arial"/>
              </w:rPr>
              <w:t xml:space="preserve">nsure that the agreed </w:t>
            </w:r>
            <w:r>
              <w:rPr>
                <w:rFonts w:ascii="Arial" w:hAnsi="Arial" w:cs="Arial"/>
              </w:rPr>
              <w:t xml:space="preserve">Performance </w:t>
            </w:r>
            <w:r w:rsidR="00AD6BA7">
              <w:rPr>
                <w:rFonts w:ascii="Arial" w:hAnsi="Arial" w:cs="Arial"/>
              </w:rPr>
              <w:t>M</w:t>
            </w:r>
            <w:r>
              <w:rPr>
                <w:rFonts w:ascii="Arial" w:hAnsi="Arial" w:cs="Arial"/>
              </w:rPr>
              <w:t xml:space="preserve">anagement </w:t>
            </w:r>
            <w:r w:rsidRPr="00B14BAB">
              <w:rPr>
                <w:rFonts w:ascii="Arial" w:hAnsi="Arial" w:cs="Arial"/>
              </w:rPr>
              <w:t xml:space="preserve">policy is rigorous and robust and ensures that the performance management process focuses on improving teaching and learning and identifies relevant professional development opportunities. </w:t>
            </w:r>
          </w:p>
          <w:p w14:paraId="44EDB3C6" w14:textId="67308C8F" w:rsidR="00B14BAB" w:rsidRPr="00B14BAB" w:rsidRDefault="00B14BAB" w:rsidP="00B14BAB">
            <w:pPr>
              <w:pStyle w:val="ListParagraph"/>
              <w:numPr>
                <w:ilvl w:val="0"/>
                <w:numId w:val="25"/>
              </w:numPr>
              <w:rPr>
                <w:rFonts w:ascii="Arial" w:hAnsi="Arial" w:cs="Arial"/>
              </w:rPr>
            </w:pPr>
            <w:r w:rsidRPr="00B14BAB">
              <w:rPr>
                <w:rFonts w:ascii="Arial" w:hAnsi="Arial" w:cs="Arial"/>
              </w:rPr>
              <w:t xml:space="preserve">Staff to access training that facilitates their leadership and management skills.  </w:t>
            </w:r>
          </w:p>
          <w:p w14:paraId="6E168A85" w14:textId="25B32692" w:rsidR="00B14BAB" w:rsidRPr="00B14BAB" w:rsidRDefault="00B14BAB" w:rsidP="00B14BAB">
            <w:pPr>
              <w:pStyle w:val="ListParagraph"/>
              <w:numPr>
                <w:ilvl w:val="0"/>
                <w:numId w:val="25"/>
              </w:numPr>
              <w:rPr>
                <w:rFonts w:ascii="Arial" w:hAnsi="Arial" w:cs="Arial"/>
              </w:rPr>
            </w:pPr>
            <w:r w:rsidRPr="00B14BAB">
              <w:rPr>
                <w:rFonts w:ascii="Arial" w:hAnsi="Arial" w:cs="Arial"/>
              </w:rPr>
              <w:t xml:space="preserve">All staff take on a whole school responsibility linked to </w:t>
            </w:r>
            <w:r>
              <w:rPr>
                <w:rFonts w:ascii="Arial" w:hAnsi="Arial" w:cs="Arial"/>
              </w:rPr>
              <w:t xml:space="preserve">Self-Evaluation </w:t>
            </w:r>
            <w:r w:rsidRPr="00B14BAB">
              <w:rPr>
                <w:rFonts w:ascii="Arial" w:hAnsi="Arial" w:cs="Arial"/>
              </w:rPr>
              <w:t>recommendations, supported by senior leaders.</w:t>
            </w:r>
          </w:p>
          <w:p w14:paraId="71CCF71E" w14:textId="0FE32C56" w:rsidR="00B14BAB" w:rsidRPr="00B14BAB" w:rsidRDefault="00B14BAB" w:rsidP="00B14BAB">
            <w:pPr>
              <w:pStyle w:val="ListParagraph"/>
              <w:numPr>
                <w:ilvl w:val="0"/>
                <w:numId w:val="25"/>
              </w:numPr>
              <w:rPr>
                <w:rFonts w:ascii="Arial" w:hAnsi="Arial" w:cs="Arial"/>
              </w:rPr>
            </w:pPr>
            <w:r w:rsidRPr="00B14BAB">
              <w:rPr>
                <w:rFonts w:ascii="Arial" w:hAnsi="Arial" w:cs="Arial"/>
              </w:rPr>
              <w:t>To ensure clarity of expectations and consistency of standards between senior leaders and staff</w:t>
            </w:r>
            <w:r>
              <w:rPr>
                <w:rFonts w:ascii="Arial" w:hAnsi="Arial" w:cs="Arial"/>
              </w:rPr>
              <w:t xml:space="preserve">. </w:t>
            </w:r>
          </w:p>
          <w:p w14:paraId="7FB72234" w14:textId="0B76CE11" w:rsidR="00CD6F04" w:rsidRPr="00B14BAB" w:rsidRDefault="00B14BAB" w:rsidP="00B14BAB">
            <w:pPr>
              <w:pStyle w:val="ListParagraph"/>
              <w:numPr>
                <w:ilvl w:val="0"/>
                <w:numId w:val="25"/>
              </w:numPr>
              <w:rPr>
                <w:rFonts w:ascii="Arial" w:hAnsi="Arial" w:cs="Arial"/>
              </w:rPr>
            </w:pPr>
            <w:r w:rsidRPr="00B14BAB">
              <w:rPr>
                <w:rFonts w:ascii="Arial" w:hAnsi="Arial" w:cs="Arial"/>
              </w:rPr>
              <w:t xml:space="preserve">To embed the professional standards to improve consistency of leadership at all levels through the school’s performance management process. </w:t>
            </w:r>
          </w:p>
        </w:tc>
        <w:tc>
          <w:tcPr>
            <w:tcW w:w="2410" w:type="dxa"/>
            <w:tcBorders>
              <w:top w:val="double" w:sz="4" w:space="0" w:color="auto"/>
              <w:bottom w:val="single" w:sz="4" w:space="0" w:color="auto"/>
            </w:tcBorders>
          </w:tcPr>
          <w:p w14:paraId="5E419F72" w14:textId="77777777" w:rsidR="002F0131" w:rsidRPr="00F61CCF" w:rsidRDefault="002F0131" w:rsidP="002F0131">
            <w:pPr>
              <w:pStyle w:val="ListParagraph"/>
              <w:numPr>
                <w:ilvl w:val="0"/>
                <w:numId w:val="23"/>
              </w:numPr>
              <w:rPr>
                <w:rFonts w:ascii="Arial" w:hAnsi="Arial" w:cs="Arial"/>
              </w:rPr>
            </w:pPr>
            <w:r w:rsidRPr="00F61CCF">
              <w:rPr>
                <w:rFonts w:ascii="Arial" w:hAnsi="Arial" w:cs="Arial"/>
              </w:rPr>
              <w:lastRenderedPageBreak/>
              <w:t>Staff/Governors</w:t>
            </w:r>
          </w:p>
          <w:p w14:paraId="168EC9A2" w14:textId="77777777" w:rsidR="002F0131" w:rsidRPr="00F61CCF" w:rsidRDefault="002F0131" w:rsidP="002F0131">
            <w:pPr>
              <w:pStyle w:val="ListParagraph"/>
              <w:numPr>
                <w:ilvl w:val="0"/>
                <w:numId w:val="23"/>
              </w:numPr>
              <w:rPr>
                <w:rFonts w:ascii="Arial" w:hAnsi="Arial" w:cs="Arial"/>
              </w:rPr>
            </w:pPr>
            <w:r w:rsidRPr="00F61CCF">
              <w:rPr>
                <w:rFonts w:ascii="Arial" w:hAnsi="Arial" w:cs="Arial"/>
              </w:rPr>
              <w:t>RCT</w:t>
            </w:r>
          </w:p>
          <w:p w14:paraId="7EDA10EF" w14:textId="77777777" w:rsidR="002F0131" w:rsidRPr="00F61CCF" w:rsidRDefault="002F0131" w:rsidP="002F0131">
            <w:pPr>
              <w:pStyle w:val="ListParagraph"/>
              <w:numPr>
                <w:ilvl w:val="0"/>
                <w:numId w:val="23"/>
              </w:numPr>
              <w:rPr>
                <w:rFonts w:ascii="Arial" w:hAnsi="Arial" w:cs="Arial"/>
              </w:rPr>
            </w:pPr>
            <w:r w:rsidRPr="00F61CCF">
              <w:rPr>
                <w:rFonts w:ascii="Arial" w:hAnsi="Arial" w:cs="Arial"/>
              </w:rPr>
              <w:t>Cluster Schools</w:t>
            </w:r>
          </w:p>
          <w:p w14:paraId="3ECE3E35" w14:textId="77777777" w:rsidR="002F0131" w:rsidRPr="00F61CCF" w:rsidRDefault="002F0131" w:rsidP="002F0131">
            <w:pPr>
              <w:pStyle w:val="ListParagraph"/>
              <w:numPr>
                <w:ilvl w:val="0"/>
                <w:numId w:val="23"/>
              </w:numPr>
              <w:rPr>
                <w:rFonts w:ascii="Arial" w:hAnsi="Arial" w:cs="Arial"/>
              </w:rPr>
            </w:pPr>
            <w:r w:rsidRPr="00F61CCF">
              <w:rPr>
                <w:rFonts w:ascii="Arial" w:hAnsi="Arial" w:cs="Arial"/>
              </w:rPr>
              <w:t>Improvement Partner</w:t>
            </w:r>
          </w:p>
          <w:p w14:paraId="2FA81B5B" w14:textId="15C4A1B5" w:rsidR="009E3AA5" w:rsidRPr="00F61CCF" w:rsidRDefault="009E3AA5" w:rsidP="009E3AA5">
            <w:pPr>
              <w:pStyle w:val="ListParagraph"/>
              <w:ind w:left="360"/>
              <w:rPr>
                <w:rFonts w:ascii="Arial" w:hAnsi="Arial" w:cs="Arial"/>
              </w:rPr>
            </w:pPr>
          </w:p>
        </w:tc>
      </w:tr>
      <w:tr w:rsidR="00497231" w:rsidRPr="00B364C6" w14:paraId="0846C9C2" w14:textId="77777777" w:rsidTr="00B14BAB">
        <w:trPr>
          <w:trHeight w:val="784"/>
        </w:trPr>
        <w:tc>
          <w:tcPr>
            <w:tcW w:w="2411" w:type="dxa"/>
            <w:tcBorders>
              <w:bottom w:val="double" w:sz="4" w:space="0" w:color="auto"/>
            </w:tcBorders>
            <w:shd w:val="clear" w:color="auto" w:fill="D9D9D9" w:themeFill="background1" w:themeFillShade="D9"/>
          </w:tcPr>
          <w:p w14:paraId="09657ECE" w14:textId="2F781AD7" w:rsidR="00497231" w:rsidRPr="00B364C6" w:rsidRDefault="00497231" w:rsidP="00497231">
            <w:pPr>
              <w:rPr>
                <w:rFonts w:ascii="Arial" w:hAnsi="Arial" w:cs="Arial"/>
                <w:sz w:val="24"/>
                <w:szCs w:val="24"/>
              </w:rPr>
            </w:pPr>
            <w:r w:rsidRPr="00B364C6">
              <w:rPr>
                <w:rFonts w:ascii="Arial" w:hAnsi="Arial" w:cs="Arial"/>
                <w:b/>
                <w:bCs/>
                <w:sz w:val="24"/>
                <w:szCs w:val="24"/>
              </w:rPr>
              <w:t>December Milestones</w:t>
            </w:r>
          </w:p>
        </w:tc>
        <w:tc>
          <w:tcPr>
            <w:tcW w:w="5103" w:type="dxa"/>
            <w:tcBorders>
              <w:bottom w:val="double" w:sz="4" w:space="0" w:color="auto"/>
            </w:tcBorders>
            <w:shd w:val="clear" w:color="auto" w:fill="D9D9D9" w:themeFill="background1" w:themeFillShade="D9"/>
          </w:tcPr>
          <w:p w14:paraId="15BE649A" w14:textId="2DAA7616" w:rsidR="00497231" w:rsidRPr="00B364C6" w:rsidRDefault="00497231" w:rsidP="00497231">
            <w:pPr>
              <w:rPr>
                <w:rFonts w:ascii="Arial" w:hAnsi="Arial" w:cs="Arial"/>
                <w:sz w:val="24"/>
                <w:szCs w:val="24"/>
              </w:rPr>
            </w:pPr>
            <w:r w:rsidRPr="00B364C6">
              <w:rPr>
                <w:rFonts w:ascii="Arial" w:hAnsi="Arial" w:cs="Arial"/>
                <w:b/>
                <w:bCs/>
                <w:sz w:val="24"/>
                <w:szCs w:val="24"/>
              </w:rPr>
              <w:t>March Milestones</w:t>
            </w:r>
          </w:p>
        </w:tc>
        <w:tc>
          <w:tcPr>
            <w:tcW w:w="2410" w:type="dxa"/>
            <w:tcBorders>
              <w:bottom w:val="double" w:sz="4" w:space="0" w:color="auto"/>
            </w:tcBorders>
            <w:shd w:val="clear" w:color="auto" w:fill="D9D9D9" w:themeFill="background1" w:themeFillShade="D9"/>
          </w:tcPr>
          <w:p w14:paraId="10A5D9E4" w14:textId="77777777" w:rsidR="00497231" w:rsidRPr="00B364C6" w:rsidRDefault="00497231" w:rsidP="00497231">
            <w:pPr>
              <w:rPr>
                <w:rFonts w:ascii="Arial" w:hAnsi="Arial" w:cs="Arial"/>
                <w:b/>
                <w:bCs/>
                <w:sz w:val="24"/>
                <w:szCs w:val="24"/>
              </w:rPr>
            </w:pPr>
            <w:r w:rsidRPr="00B364C6">
              <w:rPr>
                <w:rFonts w:ascii="Arial" w:hAnsi="Arial" w:cs="Arial"/>
                <w:b/>
                <w:bCs/>
                <w:sz w:val="24"/>
                <w:szCs w:val="24"/>
              </w:rPr>
              <w:t>July Milestones</w:t>
            </w:r>
          </w:p>
          <w:p w14:paraId="44263186" w14:textId="74EDF434" w:rsidR="00356430" w:rsidRPr="00B364C6" w:rsidRDefault="00356430" w:rsidP="00497231">
            <w:pPr>
              <w:rPr>
                <w:rFonts w:ascii="Arial" w:hAnsi="Arial" w:cs="Arial"/>
                <w:sz w:val="24"/>
                <w:szCs w:val="24"/>
              </w:rPr>
            </w:pPr>
          </w:p>
        </w:tc>
      </w:tr>
      <w:tr w:rsidR="00497231" w:rsidRPr="00B364C6" w14:paraId="6E05C163" w14:textId="77777777" w:rsidTr="00B14BAB">
        <w:trPr>
          <w:trHeight w:val="3118"/>
        </w:trPr>
        <w:tc>
          <w:tcPr>
            <w:tcW w:w="2411" w:type="dxa"/>
            <w:tcBorders>
              <w:top w:val="double" w:sz="4" w:space="0" w:color="auto"/>
              <w:bottom w:val="single" w:sz="4" w:space="0" w:color="auto"/>
            </w:tcBorders>
          </w:tcPr>
          <w:p w14:paraId="1EB6D66B" w14:textId="099631CA" w:rsidR="00497231" w:rsidRPr="00F61CCF" w:rsidRDefault="002F0131" w:rsidP="00497231">
            <w:pPr>
              <w:pStyle w:val="ListParagraph"/>
              <w:numPr>
                <w:ilvl w:val="0"/>
                <w:numId w:val="4"/>
              </w:numPr>
              <w:rPr>
                <w:rFonts w:ascii="Arial" w:hAnsi="Arial" w:cs="Arial"/>
              </w:rPr>
            </w:pPr>
            <w:r w:rsidRPr="00F61CCF">
              <w:rPr>
                <w:rFonts w:ascii="Arial" w:hAnsi="Arial" w:cs="Arial"/>
                <w:bCs/>
              </w:rPr>
              <w:t>Improve the teaching of knowledge and skills within the progression code of the curriculum for Wales.</w:t>
            </w:r>
          </w:p>
        </w:tc>
        <w:tc>
          <w:tcPr>
            <w:tcW w:w="5103" w:type="dxa"/>
            <w:tcBorders>
              <w:top w:val="double" w:sz="4" w:space="0" w:color="auto"/>
              <w:bottom w:val="single" w:sz="4" w:space="0" w:color="auto"/>
            </w:tcBorders>
          </w:tcPr>
          <w:p w14:paraId="3DDB89C3" w14:textId="77777777" w:rsidR="00CD6F04" w:rsidRDefault="00732BB5" w:rsidP="00732BB5">
            <w:pPr>
              <w:pStyle w:val="ListParagraph"/>
              <w:numPr>
                <w:ilvl w:val="0"/>
                <w:numId w:val="26"/>
              </w:numPr>
              <w:rPr>
                <w:rFonts w:ascii="Arial" w:hAnsi="Arial" w:cs="Arial"/>
              </w:rPr>
            </w:pPr>
            <w:r>
              <w:rPr>
                <w:rFonts w:ascii="Arial" w:hAnsi="Arial" w:cs="Arial"/>
              </w:rPr>
              <w:t>All staff to attend Curriculum for Wales (</w:t>
            </w:r>
            <w:proofErr w:type="spellStart"/>
            <w:r>
              <w:rPr>
                <w:rFonts w:ascii="Arial" w:hAnsi="Arial" w:cs="Arial"/>
              </w:rPr>
              <w:t>CfW</w:t>
            </w:r>
            <w:proofErr w:type="spellEnd"/>
            <w:r>
              <w:rPr>
                <w:rFonts w:ascii="Arial" w:hAnsi="Arial" w:cs="Arial"/>
              </w:rPr>
              <w:t>) INSET to develop understanding of knowledge and skills teaching and learning.</w:t>
            </w:r>
          </w:p>
          <w:p w14:paraId="433243FD" w14:textId="77777777" w:rsidR="00732BB5" w:rsidRDefault="00732BB5" w:rsidP="00732BB5">
            <w:pPr>
              <w:pStyle w:val="ListParagraph"/>
              <w:numPr>
                <w:ilvl w:val="0"/>
                <w:numId w:val="26"/>
              </w:numPr>
              <w:rPr>
                <w:rFonts w:ascii="Arial" w:hAnsi="Arial" w:cs="Arial"/>
              </w:rPr>
            </w:pPr>
            <w:r>
              <w:rPr>
                <w:rFonts w:ascii="Arial" w:hAnsi="Arial" w:cs="Arial"/>
              </w:rPr>
              <w:t>Areas of Learning Experience (</w:t>
            </w:r>
            <w:proofErr w:type="spellStart"/>
            <w:r>
              <w:rPr>
                <w:rFonts w:ascii="Arial" w:hAnsi="Arial" w:cs="Arial"/>
              </w:rPr>
              <w:t>AoLE</w:t>
            </w:r>
            <w:proofErr w:type="spellEnd"/>
            <w:r>
              <w:rPr>
                <w:rFonts w:ascii="Arial" w:hAnsi="Arial" w:cs="Arial"/>
              </w:rPr>
              <w:t xml:space="preserve">) Leads to engage with Central South Consortium (CSC) </w:t>
            </w:r>
            <w:proofErr w:type="spellStart"/>
            <w:r>
              <w:rPr>
                <w:rFonts w:ascii="Arial" w:hAnsi="Arial" w:cs="Arial"/>
              </w:rPr>
              <w:t>CfW</w:t>
            </w:r>
            <w:proofErr w:type="spellEnd"/>
            <w:r>
              <w:rPr>
                <w:rFonts w:ascii="Arial" w:hAnsi="Arial" w:cs="Arial"/>
              </w:rPr>
              <w:t xml:space="preserve"> support Teams</w:t>
            </w:r>
            <w:r w:rsidR="004349BF">
              <w:rPr>
                <w:rFonts w:ascii="Arial" w:hAnsi="Arial" w:cs="Arial"/>
              </w:rPr>
              <w:t>.</w:t>
            </w:r>
          </w:p>
          <w:p w14:paraId="43E81069" w14:textId="699F46E5" w:rsidR="004349BF" w:rsidRDefault="004349BF" w:rsidP="00732BB5">
            <w:pPr>
              <w:pStyle w:val="ListParagraph"/>
              <w:numPr>
                <w:ilvl w:val="0"/>
                <w:numId w:val="26"/>
              </w:numPr>
              <w:rPr>
                <w:rFonts w:ascii="Arial" w:hAnsi="Arial" w:cs="Arial"/>
              </w:rPr>
            </w:pPr>
            <w:r>
              <w:rPr>
                <w:rFonts w:ascii="Arial" w:hAnsi="Arial" w:cs="Arial"/>
              </w:rPr>
              <w:t xml:space="preserve">Humanities and </w:t>
            </w:r>
            <w:proofErr w:type="spellStart"/>
            <w:r>
              <w:rPr>
                <w:rFonts w:ascii="Arial" w:hAnsi="Arial" w:cs="Arial"/>
              </w:rPr>
              <w:t>CfW</w:t>
            </w:r>
            <w:proofErr w:type="spellEnd"/>
            <w:r>
              <w:rPr>
                <w:rFonts w:ascii="Arial" w:hAnsi="Arial" w:cs="Arial"/>
              </w:rPr>
              <w:t xml:space="preserve"> Lead to </w:t>
            </w:r>
            <w:r w:rsidR="005B6B46">
              <w:rPr>
                <w:rFonts w:ascii="Arial" w:hAnsi="Arial" w:cs="Arial"/>
              </w:rPr>
              <w:t>design and create a planning process for units of thematic teaching and learning.</w:t>
            </w:r>
          </w:p>
          <w:p w14:paraId="6EEF695B" w14:textId="77777777" w:rsidR="005B6B46" w:rsidRDefault="005B6B46" w:rsidP="009C17BC">
            <w:pPr>
              <w:pStyle w:val="ListParagraph"/>
              <w:numPr>
                <w:ilvl w:val="0"/>
                <w:numId w:val="26"/>
              </w:numPr>
              <w:rPr>
                <w:rFonts w:ascii="Arial" w:hAnsi="Arial" w:cs="Arial"/>
              </w:rPr>
            </w:pPr>
            <w:proofErr w:type="spellStart"/>
            <w:r>
              <w:rPr>
                <w:rFonts w:ascii="Arial" w:hAnsi="Arial" w:cs="Arial"/>
              </w:rPr>
              <w:t>AoLE</w:t>
            </w:r>
            <w:proofErr w:type="spellEnd"/>
            <w:r>
              <w:rPr>
                <w:rFonts w:ascii="Arial" w:hAnsi="Arial" w:cs="Arial"/>
              </w:rPr>
              <w:t xml:space="preserve"> Leads to support the creation of thematic topics that focus on the progression of knowledge and skills through the school.</w:t>
            </w:r>
          </w:p>
          <w:p w14:paraId="674C9086" w14:textId="19CB4365" w:rsidR="009C17BC" w:rsidRPr="009C17BC" w:rsidRDefault="009C17BC" w:rsidP="009C17BC">
            <w:pPr>
              <w:pStyle w:val="ListParagraph"/>
              <w:numPr>
                <w:ilvl w:val="0"/>
                <w:numId w:val="26"/>
              </w:numPr>
              <w:rPr>
                <w:rFonts w:ascii="Arial" w:hAnsi="Arial" w:cs="Arial"/>
              </w:rPr>
            </w:pPr>
            <w:r w:rsidRPr="009C17BC">
              <w:rPr>
                <w:rFonts w:ascii="Arial" w:hAnsi="Arial" w:cs="Arial"/>
              </w:rPr>
              <w:t>Establish a system for ongoing monitoring and evaluation of the teaching and learning of skills within the progression code.</w:t>
            </w:r>
          </w:p>
        </w:tc>
        <w:tc>
          <w:tcPr>
            <w:tcW w:w="2410" w:type="dxa"/>
            <w:tcBorders>
              <w:top w:val="double" w:sz="4" w:space="0" w:color="auto"/>
              <w:bottom w:val="single" w:sz="4" w:space="0" w:color="auto"/>
            </w:tcBorders>
          </w:tcPr>
          <w:p w14:paraId="138DE46B" w14:textId="77777777" w:rsidR="002F0131" w:rsidRPr="00F61CCF" w:rsidRDefault="002F0131" w:rsidP="002F0131">
            <w:pPr>
              <w:pStyle w:val="ListParagraph"/>
              <w:numPr>
                <w:ilvl w:val="0"/>
                <w:numId w:val="23"/>
              </w:numPr>
              <w:rPr>
                <w:rFonts w:ascii="Arial" w:hAnsi="Arial" w:cs="Arial"/>
              </w:rPr>
            </w:pPr>
            <w:r w:rsidRPr="00F61CCF">
              <w:rPr>
                <w:rFonts w:ascii="Arial" w:hAnsi="Arial" w:cs="Arial"/>
              </w:rPr>
              <w:t>Staff/Governors</w:t>
            </w:r>
          </w:p>
          <w:p w14:paraId="4580875B" w14:textId="77777777" w:rsidR="002F0131" w:rsidRPr="00F61CCF" w:rsidRDefault="002F0131" w:rsidP="002F0131">
            <w:pPr>
              <w:pStyle w:val="ListParagraph"/>
              <w:numPr>
                <w:ilvl w:val="0"/>
                <w:numId w:val="23"/>
              </w:numPr>
              <w:rPr>
                <w:rFonts w:ascii="Arial" w:hAnsi="Arial" w:cs="Arial"/>
              </w:rPr>
            </w:pPr>
            <w:r w:rsidRPr="00F61CCF">
              <w:rPr>
                <w:rFonts w:ascii="Arial" w:hAnsi="Arial" w:cs="Arial"/>
              </w:rPr>
              <w:t>RCT</w:t>
            </w:r>
          </w:p>
          <w:p w14:paraId="6ED58785" w14:textId="77777777" w:rsidR="002F0131" w:rsidRPr="00F61CCF" w:rsidRDefault="002F0131" w:rsidP="002F0131">
            <w:pPr>
              <w:pStyle w:val="ListParagraph"/>
              <w:numPr>
                <w:ilvl w:val="0"/>
                <w:numId w:val="23"/>
              </w:numPr>
              <w:rPr>
                <w:rFonts w:ascii="Arial" w:hAnsi="Arial" w:cs="Arial"/>
              </w:rPr>
            </w:pPr>
            <w:r w:rsidRPr="00F61CCF">
              <w:rPr>
                <w:rFonts w:ascii="Arial" w:hAnsi="Arial" w:cs="Arial"/>
              </w:rPr>
              <w:t>Cluster Schools</w:t>
            </w:r>
          </w:p>
          <w:p w14:paraId="10BCF4E0" w14:textId="67CC204A" w:rsidR="002F0131" w:rsidRPr="00F61CCF" w:rsidRDefault="002F0131" w:rsidP="002F0131">
            <w:pPr>
              <w:pStyle w:val="ListParagraph"/>
              <w:numPr>
                <w:ilvl w:val="0"/>
                <w:numId w:val="23"/>
              </w:numPr>
              <w:rPr>
                <w:rFonts w:ascii="Arial" w:hAnsi="Arial" w:cs="Arial"/>
              </w:rPr>
            </w:pPr>
            <w:r w:rsidRPr="00F61CCF">
              <w:rPr>
                <w:rFonts w:ascii="Arial" w:hAnsi="Arial" w:cs="Arial"/>
              </w:rPr>
              <w:t xml:space="preserve">CSC </w:t>
            </w:r>
            <w:r w:rsidRPr="00F61CCF">
              <w:rPr>
                <w:rFonts w:ascii="Arial" w:hAnsi="Arial" w:cs="Arial"/>
              </w:rPr>
              <w:t xml:space="preserve">Humanities/ Maths and Numeracy/ Language Literacy </w:t>
            </w:r>
            <w:r w:rsidRPr="00F61CCF">
              <w:rPr>
                <w:rFonts w:ascii="Arial" w:hAnsi="Arial" w:cs="Arial"/>
              </w:rPr>
              <w:t>Team</w:t>
            </w:r>
            <w:r w:rsidRPr="00F61CCF">
              <w:rPr>
                <w:rFonts w:ascii="Arial" w:hAnsi="Arial" w:cs="Arial"/>
              </w:rPr>
              <w:t>s</w:t>
            </w:r>
          </w:p>
          <w:p w14:paraId="3C0AFD15" w14:textId="77777777" w:rsidR="002F0131" w:rsidRPr="00F61CCF" w:rsidRDefault="002F0131" w:rsidP="002F0131">
            <w:pPr>
              <w:pStyle w:val="ListParagraph"/>
              <w:numPr>
                <w:ilvl w:val="0"/>
                <w:numId w:val="23"/>
              </w:numPr>
              <w:rPr>
                <w:rFonts w:ascii="Arial" w:hAnsi="Arial" w:cs="Arial"/>
              </w:rPr>
            </w:pPr>
            <w:r w:rsidRPr="00F61CCF">
              <w:rPr>
                <w:rFonts w:ascii="Arial" w:hAnsi="Arial" w:cs="Arial"/>
              </w:rPr>
              <w:t>Improvement Partner</w:t>
            </w:r>
          </w:p>
          <w:p w14:paraId="7F5153B8" w14:textId="2B05AB6B" w:rsidR="00497231" w:rsidRPr="00F61CCF" w:rsidRDefault="00497231" w:rsidP="00364D4A">
            <w:pPr>
              <w:pStyle w:val="ListParagraph"/>
              <w:ind w:left="37"/>
              <w:rPr>
                <w:rFonts w:ascii="Arial" w:hAnsi="Arial" w:cs="Arial"/>
              </w:rPr>
            </w:pPr>
          </w:p>
        </w:tc>
      </w:tr>
      <w:tr w:rsidR="00497231" w:rsidRPr="00B364C6" w14:paraId="599C24AE" w14:textId="77777777" w:rsidTr="00B14BAB">
        <w:tc>
          <w:tcPr>
            <w:tcW w:w="2411" w:type="dxa"/>
            <w:shd w:val="clear" w:color="auto" w:fill="D9D9D9" w:themeFill="background1" w:themeFillShade="D9"/>
          </w:tcPr>
          <w:p w14:paraId="4AAD80D1" w14:textId="7AEAA741" w:rsidR="00497231" w:rsidRPr="00B364C6" w:rsidRDefault="00497231" w:rsidP="00497231">
            <w:pPr>
              <w:rPr>
                <w:rFonts w:ascii="Arial" w:hAnsi="Arial" w:cs="Arial"/>
                <w:sz w:val="24"/>
                <w:szCs w:val="24"/>
              </w:rPr>
            </w:pPr>
            <w:r w:rsidRPr="00B364C6">
              <w:rPr>
                <w:rFonts w:ascii="Arial" w:hAnsi="Arial" w:cs="Arial"/>
                <w:b/>
                <w:bCs/>
                <w:sz w:val="24"/>
                <w:szCs w:val="24"/>
              </w:rPr>
              <w:lastRenderedPageBreak/>
              <w:t>December Milestones</w:t>
            </w:r>
          </w:p>
        </w:tc>
        <w:tc>
          <w:tcPr>
            <w:tcW w:w="5103" w:type="dxa"/>
            <w:shd w:val="clear" w:color="auto" w:fill="D9D9D9" w:themeFill="background1" w:themeFillShade="D9"/>
          </w:tcPr>
          <w:p w14:paraId="7D33BFB1" w14:textId="171F7435" w:rsidR="00497231" w:rsidRPr="00B364C6" w:rsidRDefault="00497231" w:rsidP="00497231">
            <w:pPr>
              <w:rPr>
                <w:rFonts w:ascii="Arial" w:hAnsi="Arial" w:cs="Arial"/>
                <w:b/>
                <w:bCs/>
                <w:sz w:val="24"/>
                <w:szCs w:val="24"/>
              </w:rPr>
            </w:pPr>
            <w:r w:rsidRPr="00B364C6">
              <w:rPr>
                <w:rFonts w:ascii="Arial" w:hAnsi="Arial" w:cs="Arial"/>
                <w:b/>
                <w:bCs/>
                <w:sz w:val="24"/>
                <w:szCs w:val="24"/>
              </w:rPr>
              <w:t>March Milestones</w:t>
            </w:r>
          </w:p>
        </w:tc>
        <w:tc>
          <w:tcPr>
            <w:tcW w:w="2410" w:type="dxa"/>
            <w:shd w:val="clear" w:color="auto" w:fill="D9D9D9" w:themeFill="background1" w:themeFillShade="D9"/>
          </w:tcPr>
          <w:p w14:paraId="0D2594D1" w14:textId="77777777" w:rsidR="00497231" w:rsidRPr="00B364C6" w:rsidRDefault="00497231" w:rsidP="00497231">
            <w:pPr>
              <w:rPr>
                <w:rFonts w:ascii="Arial" w:hAnsi="Arial" w:cs="Arial"/>
                <w:b/>
                <w:bCs/>
                <w:sz w:val="24"/>
                <w:szCs w:val="24"/>
              </w:rPr>
            </w:pPr>
            <w:r w:rsidRPr="00B364C6">
              <w:rPr>
                <w:rFonts w:ascii="Arial" w:hAnsi="Arial" w:cs="Arial"/>
                <w:b/>
                <w:bCs/>
                <w:sz w:val="24"/>
                <w:szCs w:val="24"/>
              </w:rPr>
              <w:t>July Milestones</w:t>
            </w:r>
          </w:p>
          <w:p w14:paraId="454DED79" w14:textId="18255D9C" w:rsidR="00356430" w:rsidRPr="00B364C6" w:rsidRDefault="00356430" w:rsidP="00497231">
            <w:pPr>
              <w:rPr>
                <w:rFonts w:ascii="Arial" w:hAnsi="Arial" w:cs="Arial"/>
                <w:b/>
                <w:bCs/>
                <w:sz w:val="24"/>
                <w:szCs w:val="24"/>
              </w:rPr>
            </w:pPr>
          </w:p>
        </w:tc>
      </w:tr>
      <w:tr w:rsidR="002F0131" w:rsidRPr="00B364C6" w14:paraId="641228D4" w14:textId="77777777" w:rsidTr="00B14BAB">
        <w:tc>
          <w:tcPr>
            <w:tcW w:w="2411" w:type="dxa"/>
            <w:shd w:val="clear" w:color="auto" w:fill="auto"/>
          </w:tcPr>
          <w:p w14:paraId="60EF9229" w14:textId="455DCC6B" w:rsidR="002F0131" w:rsidRPr="00AD6BA7" w:rsidRDefault="002F0131" w:rsidP="002F0131">
            <w:pPr>
              <w:pStyle w:val="ListParagraph"/>
              <w:numPr>
                <w:ilvl w:val="0"/>
                <w:numId w:val="4"/>
              </w:numPr>
              <w:rPr>
                <w:rFonts w:ascii="Arial" w:hAnsi="Arial" w:cs="Arial"/>
                <w:bCs/>
              </w:rPr>
            </w:pPr>
            <w:r w:rsidRPr="00AD6BA7">
              <w:rPr>
                <w:rFonts w:ascii="Arial" w:hAnsi="Arial" w:cs="Arial"/>
                <w:bCs/>
              </w:rPr>
              <w:t xml:space="preserve">Further develop the </w:t>
            </w:r>
            <w:r w:rsidR="0062464B" w:rsidRPr="00AD6BA7">
              <w:rPr>
                <w:rFonts w:ascii="Arial" w:hAnsi="Arial" w:cs="Arial"/>
                <w:bCs/>
              </w:rPr>
              <w:t>FE</w:t>
            </w:r>
            <w:r w:rsidR="001D30F4" w:rsidRPr="00AD6BA7">
              <w:rPr>
                <w:rFonts w:ascii="Arial" w:hAnsi="Arial" w:cs="Arial"/>
                <w:bCs/>
              </w:rPr>
              <w:t>A</w:t>
            </w:r>
            <w:r w:rsidR="0062464B" w:rsidRPr="00AD6BA7">
              <w:rPr>
                <w:rFonts w:ascii="Arial" w:hAnsi="Arial" w:cs="Arial"/>
                <w:bCs/>
              </w:rPr>
              <w:t xml:space="preserve">O </w:t>
            </w:r>
            <w:r w:rsidRPr="00AD6BA7">
              <w:rPr>
                <w:rFonts w:ascii="Arial" w:hAnsi="Arial" w:cs="Arial"/>
                <w:bCs/>
              </w:rPr>
              <w:t>role and programme of ELSA intervention to raise pupil wellbeing and attendance to above 92%.</w:t>
            </w:r>
          </w:p>
        </w:tc>
        <w:tc>
          <w:tcPr>
            <w:tcW w:w="5103" w:type="dxa"/>
            <w:shd w:val="clear" w:color="auto" w:fill="auto"/>
          </w:tcPr>
          <w:p w14:paraId="72B6A113" w14:textId="360B0156" w:rsidR="0062464B" w:rsidRPr="00AD6BA7" w:rsidRDefault="0062464B" w:rsidP="009C17BC">
            <w:pPr>
              <w:pStyle w:val="ListParagraph"/>
              <w:numPr>
                <w:ilvl w:val="0"/>
                <w:numId w:val="27"/>
              </w:numPr>
              <w:rPr>
                <w:rFonts w:ascii="Arial" w:hAnsi="Arial" w:cs="Arial"/>
                <w:bCs/>
              </w:rPr>
            </w:pPr>
            <w:r w:rsidRPr="00AD6BA7">
              <w:rPr>
                <w:rFonts w:ascii="Arial" w:hAnsi="Arial" w:cs="Arial"/>
                <w:bCs/>
              </w:rPr>
              <w:t xml:space="preserve">Continue to develop the </w:t>
            </w:r>
            <w:r w:rsidR="001D30F4" w:rsidRPr="00AD6BA7">
              <w:rPr>
                <w:rFonts w:ascii="Arial" w:hAnsi="Arial" w:cs="Arial"/>
                <w:bCs/>
              </w:rPr>
              <w:t>Family Engagement Attendance Officer (</w:t>
            </w:r>
            <w:r w:rsidRPr="00AD6BA7">
              <w:rPr>
                <w:rFonts w:ascii="Arial" w:hAnsi="Arial" w:cs="Arial"/>
                <w:bCs/>
              </w:rPr>
              <w:t>FEAO</w:t>
            </w:r>
            <w:r w:rsidR="001D30F4" w:rsidRPr="00AD6BA7">
              <w:rPr>
                <w:rFonts w:ascii="Arial" w:hAnsi="Arial" w:cs="Arial"/>
                <w:bCs/>
              </w:rPr>
              <w:t>)</w:t>
            </w:r>
            <w:r w:rsidRPr="00AD6BA7">
              <w:rPr>
                <w:rFonts w:ascii="Arial" w:hAnsi="Arial" w:cs="Arial"/>
                <w:bCs/>
              </w:rPr>
              <w:t xml:space="preserve"> role through ongoing training</w:t>
            </w:r>
            <w:r w:rsidR="001D30F4" w:rsidRPr="00AD6BA7">
              <w:rPr>
                <w:rFonts w:ascii="Arial" w:hAnsi="Arial" w:cs="Arial"/>
                <w:bCs/>
              </w:rPr>
              <w:t xml:space="preserve"> by RCT Attendance and Wellbeing Service (AWS).</w:t>
            </w:r>
          </w:p>
          <w:p w14:paraId="5F3F02C7" w14:textId="0E761D32" w:rsidR="001D30F4" w:rsidRPr="00AD6BA7" w:rsidRDefault="001D30F4" w:rsidP="009C17BC">
            <w:pPr>
              <w:pStyle w:val="ListParagraph"/>
              <w:numPr>
                <w:ilvl w:val="0"/>
                <w:numId w:val="27"/>
              </w:numPr>
              <w:rPr>
                <w:rFonts w:ascii="Arial" w:hAnsi="Arial" w:cs="Arial"/>
                <w:bCs/>
              </w:rPr>
            </w:pPr>
            <w:r w:rsidRPr="00AD6BA7">
              <w:rPr>
                <w:rFonts w:ascii="Arial" w:hAnsi="Arial" w:cs="Arial"/>
                <w:bCs/>
              </w:rPr>
              <w:t>Monitor and Evaluate absence data with the AWS monthly to impleme</w:t>
            </w:r>
            <w:bookmarkStart w:id="0" w:name="_GoBack"/>
            <w:bookmarkEnd w:id="0"/>
            <w:r w:rsidRPr="00AD6BA7">
              <w:rPr>
                <w:rFonts w:ascii="Arial" w:hAnsi="Arial" w:cs="Arial"/>
                <w:bCs/>
              </w:rPr>
              <w:t>nt support responses and referrals promptly.</w:t>
            </w:r>
          </w:p>
          <w:p w14:paraId="20195369" w14:textId="6534EC2D" w:rsidR="002F0131" w:rsidRPr="00AD6BA7" w:rsidRDefault="0062464B" w:rsidP="009C17BC">
            <w:pPr>
              <w:pStyle w:val="ListParagraph"/>
              <w:numPr>
                <w:ilvl w:val="0"/>
                <w:numId w:val="27"/>
              </w:numPr>
              <w:rPr>
                <w:rFonts w:ascii="Arial" w:hAnsi="Arial" w:cs="Arial"/>
                <w:bCs/>
              </w:rPr>
            </w:pPr>
            <w:r w:rsidRPr="00AD6BA7">
              <w:rPr>
                <w:rFonts w:ascii="Arial" w:hAnsi="Arial" w:cs="Arial"/>
                <w:bCs/>
              </w:rPr>
              <w:t>Implement a series of robust assessments to inform pupil need and access to the appropriate ELSA intervention.</w:t>
            </w:r>
          </w:p>
          <w:p w14:paraId="3A555F6D" w14:textId="4C238868" w:rsidR="001D30F4" w:rsidRPr="00AD6BA7" w:rsidRDefault="001D30F4" w:rsidP="009C17BC">
            <w:pPr>
              <w:pStyle w:val="ListParagraph"/>
              <w:numPr>
                <w:ilvl w:val="0"/>
                <w:numId w:val="27"/>
              </w:numPr>
              <w:rPr>
                <w:rFonts w:ascii="Arial" w:hAnsi="Arial" w:cs="Arial"/>
                <w:bCs/>
              </w:rPr>
            </w:pPr>
            <w:r w:rsidRPr="00AD6BA7">
              <w:rPr>
                <w:rFonts w:ascii="Arial" w:hAnsi="Arial" w:cs="Arial"/>
                <w:bCs/>
              </w:rPr>
              <w:t>Introduce a lunchtime nurture session to support identified pupils with relationship and friendship building.</w:t>
            </w:r>
          </w:p>
          <w:p w14:paraId="61C70DFA" w14:textId="58D9775C" w:rsidR="001D30F4" w:rsidRPr="00AD6BA7" w:rsidRDefault="001D30F4" w:rsidP="001D30F4">
            <w:pPr>
              <w:pStyle w:val="ListParagraph"/>
              <w:numPr>
                <w:ilvl w:val="0"/>
                <w:numId w:val="27"/>
              </w:numPr>
              <w:rPr>
                <w:rFonts w:ascii="Arial" w:hAnsi="Arial" w:cs="Arial"/>
                <w:bCs/>
              </w:rPr>
            </w:pPr>
            <w:r w:rsidRPr="00AD6BA7">
              <w:rPr>
                <w:rFonts w:ascii="Arial" w:hAnsi="Arial" w:cs="Arial"/>
                <w:bCs/>
              </w:rPr>
              <w:t>Introduce weekly celebrations of 100% attendance that build to rewards across each half term.</w:t>
            </w:r>
          </w:p>
        </w:tc>
        <w:tc>
          <w:tcPr>
            <w:tcW w:w="2410" w:type="dxa"/>
            <w:shd w:val="clear" w:color="auto" w:fill="auto"/>
          </w:tcPr>
          <w:p w14:paraId="3E003E39" w14:textId="77777777" w:rsidR="002F0131" w:rsidRPr="00AD6BA7" w:rsidRDefault="002F0131" w:rsidP="002F0131">
            <w:pPr>
              <w:pStyle w:val="ListParagraph"/>
              <w:numPr>
                <w:ilvl w:val="0"/>
                <w:numId w:val="23"/>
              </w:numPr>
              <w:rPr>
                <w:rFonts w:ascii="Arial" w:hAnsi="Arial" w:cs="Arial"/>
              </w:rPr>
            </w:pPr>
            <w:r w:rsidRPr="00AD6BA7">
              <w:rPr>
                <w:rFonts w:ascii="Arial" w:hAnsi="Arial" w:cs="Arial"/>
              </w:rPr>
              <w:t>Staff/Governors</w:t>
            </w:r>
          </w:p>
          <w:p w14:paraId="2A5FDFAF" w14:textId="4295FC54" w:rsidR="002F0131" w:rsidRPr="00AD6BA7" w:rsidRDefault="002F0131" w:rsidP="002F0131">
            <w:pPr>
              <w:pStyle w:val="ListParagraph"/>
              <w:numPr>
                <w:ilvl w:val="0"/>
                <w:numId w:val="23"/>
              </w:numPr>
              <w:rPr>
                <w:rFonts w:ascii="Arial" w:hAnsi="Arial" w:cs="Arial"/>
              </w:rPr>
            </w:pPr>
            <w:r w:rsidRPr="00AD6BA7">
              <w:rPr>
                <w:rFonts w:ascii="Arial" w:hAnsi="Arial" w:cs="Arial"/>
              </w:rPr>
              <w:t>RCT</w:t>
            </w:r>
            <w:r w:rsidR="006967B2" w:rsidRPr="00AD6BA7">
              <w:rPr>
                <w:rFonts w:ascii="Arial" w:hAnsi="Arial" w:cs="Arial"/>
              </w:rPr>
              <w:t xml:space="preserve"> Psychology Service</w:t>
            </w:r>
          </w:p>
          <w:p w14:paraId="504E87D8" w14:textId="76A8FB22" w:rsidR="006967B2" w:rsidRPr="00AD6BA7" w:rsidRDefault="002F0131" w:rsidP="006967B2">
            <w:pPr>
              <w:pStyle w:val="ListParagraph"/>
              <w:numPr>
                <w:ilvl w:val="0"/>
                <w:numId w:val="23"/>
              </w:numPr>
              <w:rPr>
                <w:rFonts w:ascii="Arial" w:hAnsi="Arial" w:cs="Arial"/>
              </w:rPr>
            </w:pPr>
            <w:r w:rsidRPr="00AD6BA7">
              <w:rPr>
                <w:rFonts w:ascii="Arial" w:hAnsi="Arial" w:cs="Arial"/>
              </w:rPr>
              <w:t>AWS</w:t>
            </w:r>
          </w:p>
          <w:p w14:paraId="1C74C2F0" w14:textId="77777777" w:rsidR="002F0131" w:rsidRPr="00AD6BA7" w:rsidRDefault="002F0131" w:rsidP="002F0131">
            <w:pPr>
              <w:pStyle w:val="ListParagraph"/>
              <w:numPr>
                <w:ilvl w:val="0"/>
                <w:numId w:val="23"/>
              </w:numPr>
              <w:rPr>
                <w:rFonts w:ascii="Arial" w:hAnsi="Arial" w:cs="Arial"/>
              </w:rPr>
            </w:pPr>
            <w:r w:rsidRPr="00AD6BA7">
              <w:rPr>
                <w:rFonts w:ascii="Arial" w:hAnsi="Arial" w:cs="Arial"/>
              </w:rPr>
              <w:t>Improvement Partner</w:t>
            </w:r>
          </w:p>
          <w:p w14:paraId="2C701CEB" w14:textId="77777777" w:rsidR="002F0131" w:rsidRPr="00AD6BA7" w:rsidRDefault="002F0131" w:rsidP="002F0131">
            <w:pPr>
              <w:jc w:val="center"/>
              <w:rPr>
                <w:rFonts w:ascii="Arial" w:hAnsi="Arial" w:cs="Arial"/>
                <w:b/>
                <w:bCs/>
              </w:rPr>
            </w:pPr>
          </w:p>
        </w:tc>
      </w:tr>
      <w:tr w:rsidR="002F0131" w:rsidRPr="00B364C6" w14:paraId="30B0E17E" w14:textId="77777777" w:rsidTr="00B14BAB">
        <w:tc>
          <w:tcPr>
            <w:tcW w:w="2411" w:type="dxa"/>
            <w:tcBorders>
              <w:bottom w:val="double" w:sz="4" w:space="0" w:color="auto"/>
            </w:tcBorders>
            <w:shd w:val="clear" w:color="auto" w:fill="D9D9D9" w:themeFill="background1" w:themeFillShade="D9"/>
          </w:tcPr>
          <w:p w14:paraId="70B42D6A" w14:textId="77777777" w:rsidR="002F0131" w:rsidRPr="00B364C6" w:rsidRDefault="002F0131" w:rsidP="00497231">
            <w:pPr>
              <w:rPr>
                <w:rFonts w:ascii="Arial" w:hAnsi="Arial" w:cs="Arial"/>
                <w:b/>
                <w:bCs/>
                <w:sz w:val="24"/>
                <w:szCs w:val="24"/>
              </w:rPr>
            </w:pPr>
          </w:p>
        </w:tc>
        <w:tc>
          <w:tcPr>
            <w:tcW w:w="5103" w:type="dxa"/>
            <w:tcBorders>
              <w:bottom w:val="double" w:sz="4" w:space="0" w:color="auto"/>
            </w:tcBorders>
            <w:shd w:val="clear" w:color="auto" w:fill="D9D9D9" w:themeFill="background1" w:themeFillShade="D9"/>
          </w:tcPr>
          <w:p w14:paraId="4B3F3172" w14:textId="77777777" w:rsidR="002F0131" w:rsidRPr="00B364C6" w:rsidRDefault="002F0131" w:rsidP="00497231">
            <w:pPr>
              <w:rPr>
                <w:rFonts w:ascii="Arial" w:hAnsi="Arial" w:cs="Arial"/>
                <w:b/>
                <w:bCs/>
                <w:sz w:val="24"/>
                <w:szCs w:val="24"/>
              </w:rPr>
            </w:pPr>
          </w:p>
        </w:tc>
        <w:tc>
          <w:tcPr>
            <w:tcW w:w="2410" w:type="dxa"/>
            <w:tcBorders>
              <w:bottom w:val="double" w:sz="4" w:space="0" w:color="auto"/>
            </w:tcBorders>
            <w:shd w:val="clear" w:color="auto" w:fill="D9D9D9" w:themeFill="background1" w:themeFillShade="D9"/>
          </w:tcPr>
          <w:p w14:paraId="5258B8A8" w14:textId="77777777" w:rsidR="002F0131" w:rsidRPr="00B364C6" w:rsidRDefault="002F0131" w:rsidP="00497231">
            <w:pPr>
              <w:rPr>
                <w:rFonts w:ascii="Arial" w:hAnsi="Arial" w:cs="Arial"/>
                <w:b/>
                <w:bCs/>
                <w:sz w:val="24"/>
                <w:szCs w:val="24"/>
              </w:rPr>
            </w:pPr>
          </w:p>
        </w:tc>
      </w:tr>
    </w:tbl>
    <w:p w14:paraId="48A12CF2" w14:textId="77777777" w:rsidR="005F5270" w:rsidRPr="00B364C6" w:rsidRDefault="005F5270">
      <w:pPr>
        <w:rPr>
          <w:rFonts w:ascii="Arial" w:hAnsi="Arial" w:cs="Arial"/>
          <w:sz w:val="24"/>
          <w:szCs w:val="24"/>
        </w:rPr>
      </w:pPr>
    </w:p>
    <w:sectPr w:rsidR="005F5270" w:rsidRPr="00B364C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3F783" w14:textId="77777777" w:rsidR="008873F6" w:rsidRDefault="008873F6" w:rsidP="00C741CB">
      <w:pPr>
        <w:spacing w:after="0" w:line="240" w:lineRule="auto"/>
      </w:pPr>
      <w:r>
        <w:separator/>
      </w:r>
    </w:p>
  </w:endnote>
  <w:endnote w:type="continuationSeparator" w:id="0">
    <w:p w14:paraId="143DDB07" w14:textId="77777777" w:rsidR="008873F6" w:rsidRDefault="008873F6" w:rsidP="00C74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979713"/>
      <w:docPartObj>
        <w:docPartGallery w:val="Page Numbers (Bottom of Page)"/>
        <w:docPartUnique/>
      </w:docPartObj>
    </w:sdtPr>
    <w:sdtEndPr>
      <w:rPr>
        <w:noProof/>
      </w:rPr>
    </w:sdtEndPr>
    <w:sdtContent>
      <w:p w14:paraId="6207CF20" w14:textId="3DF9C7E2" w:rsidR="005A3BD4" w:rsidRDefault="005A3BD4">
        <w:pPr>
          <w:pStyle w:val="Footer"/>
          <w:jc w:val="center"/>
        </w:pPr>
        <w:r>
          <w:fldChar w:fldCharType="begin"/>
        </w:r>
        <w:r>
          <w:instrText xml:space="preserve"> PAGE   \* MERGEFORMAT </w:instrText>
        </w:r>
        <w:r>
          <w:fldChar w:fldCharType="separate"/>
        </w:r>
        <w:r w:rsidR="00F252E4">
          <w:rPr>
            <w:noProof/>
          </w:rPr>
          <w:t>1</w:t>
        </w:r>
        <w:r>
          <w:rPr>
            <w:noProof/>
          </w:rPr>
          <w:fldChar w:fldCharType="end"/>
        </w:r>
      </w:p>
    </w:sdtContent>
  </w:sdt>
  <w:p w14:paraId="0EB2D647" w14:textId="77777777" w:rsidR="00CD6F04" w:rsidRDefault="00CD6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09C57" w14:textId="77777777" w:rsidR="008873F6" w:rsidRDefault="008873F6" w:rsidP="00C741CB">
      <w:pPr>
        <w:spacing w:after="0" w:line="240" w:lineRule="auto"/>
      </w:pPr>
      <w:r>
        <w:separator/>
      </w:r>
    </w:p>
  </w:footnote>
  <w:footnote w:type="continuationSeparator" w:id="0">
    <w:p w14:paraId="5F358FAB" w14:textId="77777777" w:rsidR="008873F6" w:rsidRDefault="008873F6" w:rsidP="00C74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99241" w14:textId="3CAA045E" w:rsidR="00CD6F04" w:rsidRDefault="00DB2EA4" w:rsidP="00DB2EA4">
    <w:pPr>
      <w:pStyle w:val="Header"/>
      <w:jc w:val="center"/>
    </w:pPr>
    <w:r>
      <w:rPr>
        <w:noProof/>
        <w:lang w:eastAsia="en-GB"/>
      </w:rPr>
      <w:drawing>
        <wp:inline distT="0" distB="0" distL="0" distR="0" wp14:anchorId="67D961E4" wp14:editId="65258A6D">
          <wp:extent cx="506115" cy="54102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jpg"/>
                  <pic:cNvPicPr/>
                </pic:nvPicPr>
                <pic:blipFill>
                  <a:blip r:embed="rId1">
                    <a:extLst>
                      <a:ext uri="{28A0092B-C50C-407E-A947-70E740481C1C}">
                        <a14:useLocalDpi xmlns:a14="http://schemas.microsoft.com/office/drawing/2010/main" val="0"/>
                      </a:ext>
                    </a:extLst>
                  </a:blip>
                  <a:stretch>
                    <a:fillRect/>
                  </a:stretch>
                </pic:blipFill>
                <pic:spPr>
                  <a:xfrm>
                    <a:off x="0" y="0"/>
                    <a:ext cx="505463" cy="540323"/>
                  </a:xfrm>
                  <a:prstGeom prst="rect">
                    <a:avLst/>
                  </a:prstGeom>
                </pic:spPr>
              </pic:pic>
            </a:graphicData>
          </a:graphic>
        </wp:inline>
      </w:drawing>
    </w:r>
    <w:r>
      <w:rPr>
        <w:sz w:val="32"/>
        <w:szCs w:val="32"/>
      </w:rPr>
      <w:t xml:space="preserve">                   </w:t>
    </w:r>
    <w:r w:rsidRPr="00DB2EA4">
      <w:rPr>
        <w:sz w:val="32"/>
        <w:szCs w:val="32"/>
      </w:rPr>
      <w:t>HAWTHORN</w:t>
    </w:r>
    <w:r>
      <w:rPr>
        <w:sz w:val="32"/>
        <w:szCs w:val="32"/>
      </w:rPr>
      <w:t xml:space="preserve">  </w:t>
    </w:r>
    <w:r w:rsidRPr="00DB2EA4">
      <w:rPr>
        <w:sz w:val="32"/>
        <w:szCs w:val="32"/>
      </w:rPr>
      <w:t xml:space="preserve"> PRIMARY</w:t>
    </w:r>
    <w:r>
      <w:rPr>
        <w:sz w:val="32"/>
        <w:szCs w:val="32"/>
      </w:rPr>
      <w:t xml:space="preserve">   </w:t>
    </w:r>
    <w:r w:rsidRPr="00DB2EA4">
      <w:rPr>
        <w:sz w:val="32"/>
        <w:szCs w:val="32"/>
      </w:rPr>
      <w:t xml:space="preserve"> SCHOOL</w:t>
    </w:r>
    <w:r>
      <w:t xml:space="preserve">                          </w:t>
    </w:r>
    <w:r>
      <w:rPr>
        <w:noProof/>
        <w:lang w:eastAsia="en-GB"/>
      </w:rPr>
      <w:drawing>
        <wp:inline distT="0" distB="0" distL="0" distR="0" wp14:anchorId="2D15B1EB" wp14:editId="34573CCB">
          <wp:extent cx="506115" cy="54102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jpg"/>
                  <pic:cNvPicPr/>
                </pic:nvPicPr>
                <pic:blipFill>
                  <a:blip r:embed="rId1">
                    <a:extLst>
                      <a:ext uri="{28A0092B-C50C-407E-A947-70E740481C1C}">
                        <a14:useLocalDpi xmlns:a14="http://schemas.microsoft.com/office/drawing/2010/main" val="0"/>
                      </a:ext>
                    </a:extLst>
                  </a:blip>
                  <a:stretch>
                    <a:fillRect/>
                  </a:stretch>
                </pic:blipFill>
                <pic:spPr>
                  <a:xfrm>
                    <a:off x="0" y="0"/>
                    <a:ext cx="505463" cy="540323"/>
                  </a:xfrm>
                  <a:prstGeom prst="rect">
                    <a:avLst/>
                  </a:prstGeom>
                </pic:spPr>
              </pic:pic>
            </a:graphicData>
          </a:graphic>
        </wp:inline>
      </w:drawing>
    </w:r>
  </w:p>
  <w:p w14:paraId="61766CFA" w14:textId="173FA311" w:rsidR="00B14BAB" w:rsidRDefault="00B14BAB" w:rsidP="00DB2EA4">
    <w:pPr>
      <w:pStyle w:val="Header"/>
      <w:jc w:val="center"/>
    </w:pPr>
  </w:p>
  <w:p w14:paraId="7F5F7A65" w14:textId="0CE76FE1" w:rsidR="00B14BAB" w:rsidRDefault="00B14BAB" w:rsidP="00DB2EA4">
    <w:pPr>
      <w:pStyle w:val="Header"/>
      <w:jc w:val="center"/>
    </w:pPr>
  </w:p>
  <w:p w14:paraId="25BBAF88" w14:textId="77777777" w:rsidR="00B14BAB" w:rsidRDefault="00B14BAB" w:rsidP="00DB2EA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CA9"/>
    <w:multiLevelType w:val="hybridMultilevel"/>
    <w:tmpl w:val="10F0073E"/>
    <w:lvl w:ilvl="0" w:tplc="149E69E2">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 w15:restartNumberingAfterBreak="0">
    <w:nsid w:val="03D35BC7"/>
    <w:multiLevelType w:val="hybridMultilevel"/>
    <w:tmpl w:val="F4D2B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5E22AC"/>
    <w:multiLevelType w:val="hybridMultilevel"/>
    <w:tmpl w:val="2F261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4076A"/>
    <w:multiLevelType w:val="hybridMultilevel"/>
    <w:tmpl w:val="5C92A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F2601D"/>
    <w:multiLevelType w:val="hybridMultilevel"/>
    <w:tmpl w:val="23D85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F6912"/>
    <w:multiLevelType w:val="hybridMultilevel"/>
    <w:tmpl w:val="0A92CC6C"/>
    <w:lvl w:ilvl="0" w:tplc="149E69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A7F6E"/>
    <w:multiLevelType w:val="hybridMultilevel"/>
    <w:tmpl w:val="F4420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9113F"/>
    <w:multiLevelType w:val="hybridMultilevel"/>
    <w:tmpl w:val="3D208106"/>
    <w:lvl w:ilvl="0" w:tplc="35A090C2">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5E4663A"/>
    <w:multiLevelType w:val="hybridMultilevel"/>
    <w:tmpl w:val="3B50D4CC"/>
    <w:lvl w:ilvl="0" w:tplc="149E69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34E23"/>
    <w:multiLevelType w:val="hybridMultilevel"/>
    <w:tmpl w:val="D3560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915E7A"/>
    <w:multiLevelType w:val="hybridMultilevel"/>
    <w:tmpl w:val="7AFC86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0F56B95"/>
    <w:multiLevelType w:val="hybridMultilevel"/>
    <w:tmpl w:val="E7DC6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081846"/>
    <w:multiLevelType w:val="hybridMultilevel"/>
    <w:tmpl w:val="6422CA84"/>
    <w:lvl w:ilvl="0" w:tplc="149E69E2">
      <w:start w:val="1"/>
      <w:numFmt w:val="bullet"/>
      <w:lvlText w:val=""/>
      <w:lvlJc w:val="left"/>
      <w:pPr>
        <w:ind w:left="794"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3" w15:restartNumberingAfterBreak="0">
    <w:nsid w:val="362D23E7"/>
    <w:multiLevelType w:val="hybridMultilevel"/>
    <w:tmpl w:val="E6EA4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0B5012"/>
    <w:multiLevelType w:val="hybridMultilevel"/>
    <w:tmpl w:val="6088B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C775E8"/>
    <w:multiLevelType w:val="hybridMultilevel"/>
    <w:tmpl w:val="15EEA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D35622"/>
    <w:multiLevelType w:val="hybridMultilevel"/>
    <w:tmpl w:val="EC028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EF38BD"/>
    <w:multiLevelType w:val="hybridMultilevel"/>
    <w:tmpl w:val="CF302074"/>
    <w:lvl w:ilvl="0" w:tplc="149E69E2">
      <w:start w:val="1"/>
      <w:numFmt w:val="bullet"/>
      <w:lvlText w:val=""/>
      <w:lvlJc w:val="left"/>
      <w:pPr>
        <w:ind w:left="75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287E67"/>
    <w:multiLevelType w:val="hybridMultilevel"/>
    <w:tmpl w:val="6A90811A"/>
    <w:lvl w:ilvl="0" w:tplc="149E69E2">
      <w:start w:val="1"/>
      <w:numFmt w:val="bullet"/>
      <w:lvlText w:val=""/>
      <w:lvlJc w:val="left"/>
      <w:pPr>
        <w:ind w:left="794"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9" w15:restartNumberingAfterBreak="0">
    <w:nsid w:val="4B3E3F1C"/>
    <w:multiLevelType w:val="hybridMultilevel"/>
    <w:tmpl w:val="D1B81FB2"/>
    <w:lvl w:ilvl="0" w:tplc="149E69E2">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0" w15:restartNumberingAfterBreak="0">
    <w:nsid w:val="4D9F1AF3"/>
    <w:multiLevelType w:val="hybridMultilevel"/>
    <w:tmpl w:val="3F6A5776"/>
    <w:lvl w:ilvl="0" w:tplc="149E69E2">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ED479D"/>
    <w:multiLevelType w:val="hybridMultilevel"/>
    <w:tmpl w:val="18FCDAF4"/>
    <w:lvl w:ilvl="0" w:tplc="149E69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2F13B7"/>
    <w:multiLevelType w:val="hybridMultilevel"/>
    <w:tmpl w:val="34CA7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862F27"/>
    <w:multiLevelType w:val="hybridMultilevel"/>
    <w:tmpl w:val="51E8A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6E613D"/>
    <w:multiLevelType w:val="hybridMultilevel"/>
    <w:tmpl w:val="7CE4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0B5AAC"/>
    <w:multiLevelType w:val="hybridMultilevel"/>
    <w:tmpl w:val="7E18E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AA64C8"/>
    <w:multiLevelType w:val="hybridMultilevel"/>
    <w:tmpl w:val="535EA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25"/>
  </w:num>
  <w:num w:numId="4">
    <w:abstractNumId w:val="7"/>
  </w:num>
  <w:num w:numId="5">
    <w:abstractNumId w:val="3"/>
  </w:num>
  <w:num w:numId="6">
    <w:abstractNumId w:val="1"/>
  </w:num>
  <w:num w:numId="7">
    <w:abstractNumId w:val="16"/>
  </w:num>
  <w:num w:numId="8">
    <w:abstractNumId w:val="22"/>
  </w:num>
  <w:num w:numId="9">
    <w:abstractNumId w:val="26"/>
  </w:num>
  <w:num w:numId="10">
    <w:abstractNumId w:val="6"/>
  </w:num>
  <w:num w:numId="11">
    <w:abstractNumId w:val="2"/>
  </w:num>
  <w:num w:numId="12">
    <w:abstractNumId w:val="11"/>
  </w:num>
  <w:num w:numId="13">
    <w:abstractNumId w:val="4"/>
  </w:num>
  <w:num w:numId="14">
    <w:abstractNumId w:val="15"/>
  </w:num>
  <w:num w:numId="15">
    <w:abstractNumId w:val="14"/>
  </w:num>
  <w:num w:numId="16">
    <w:abstractNumId w:val="13"/>
  </w:num>
  <w:num w:numId="17">
    <w:abstractNumId w:val="9"/>
  </w:num>
  <w:num w:numId="18">
    <w:abstractNumId w:val="24"/>
  </w:num>
  <w:num w:numId="19">
    <w:abstractNumId w:val="17"/>
  </w:num>
  <w:num w:numId="20">
    <w:abstractNumId w:val="18"/>
  </w:num>
  <w:num w:numId="21">
    <w:abstractNumId w:val="12"/>
  </w:num>
  <w:num w:numId="22">
    <w:abstractNumId w:val="5"/>
  </w:num>
  <w:num w:numId="23">
    <w:abstractNumId w:val="20"/>
  </w:num>
  <w:num w:numId="24">
    <w:abstractNumId w:val="19"/>
  </w:num>
  <w:num w:numId="25">
    <w:abstractNumId w:val="0"/>
  </w:num>
  <w:num w:numId="26">
    <w:abstractNumId w:val="2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D61"/>
    <w:rsid w:val="00002E27"/>
    <w:rsid w:val="000331CD"/>
    <w:rsid w:val="00034C02"/>
    <w:rsid w:val="00041E5D"/>
    <w:rsid w:val="00045816"/>
    <w:rsid w:val="00047D9F"/>
    <w:rsid w:val="0006123D"/>
    <w:rsid w:val="000636B3"/>
    <w:rsid w:val="0007016F"/>
    <w:rsid w:val="00073DC5"/>
    <w:rsid w:val="00085950"/>
    <w:rsid w:val="000A32B0"/>
    <w:rsid w:val="000D263E"/>
    <w:rsid w:val="000D5080"/>
    <w:rsid w:val="000E150E"/>
    <w:rsid w:val="001045CE"/>
    <w:rsid w:val="00121808"/>
    <w:rsid w:val="0012485B"/>
    <w:rsid w:val="00150BC2"/>
    <w:rsid w:val="00187DC1"/>
    <w:rsid w:val="001A4876"/>
    <w:rsid w:val="001C4C29"/>
    <w:rsid w:val="001C7DDF"/>
    <w:rsid w:val="001D2520"/>
    <w:rsid w:val="001D30F4"/>
    <w:rsid w:val="001D62B0"/>
    <w:rsid w:val="001E11BF"/>
    <w:rsid w:val="001E72F3"/>
    <w:rsid w:val="001F59F5"/>
    <w:rsid w:val="00205645"/>
    <w:rsid w:val="002131CD"/>
    <w:rsid w:val="00250C42"/>
    <w:rsid w:val="0025228E"/>
    <w:rsid w:val="00254466"/>
    <w:rsid w:val="002642BE"/>
    <w:rsid w:val="00285484"/>
    <w:rsid w:val="002A1D4C"/>
    <w:rsid w:val="002B2E6A"/>
    <w:rsid w:val="002E408C"/>
    <w:rsid w:val="002F0131"/>
    <w:rsid w:val="002F608D"/>
    <w:rsid w:val="00303798"/>
    <w:rsid w:val="00356430"/>
    <w:rsid w:val="00360B3D"/>
    <w:rsid w:val="00364D4A"/>
    <w:rsid w:val="003714A1"/>
    <w:rsid w:val="00375856"/>
    <w:rsid w:val="003835E0"/>
    <w:rsid w:val="00385205"/>
    <w:rsid w:val="003A2227"/>
    <w:rsid w:val="003B6425"/>
    <w:rsid w:val="003D3397"/>
    <w:rsid w:val="003E4038"/>
    <w:rsid w:val="004333FA"/>
    <w:rsid w:val="004349BF"/>
    <w:rsid w:val="00436A19"/>
    <w:rsid w:val="00437B4F"/>
    <w:rsid w:val="00442316"/>
    <w:rsid w:val="00442D95"/>
    <w:rsid w:val="004470AE"/>
    <w:rsid w:val="00470981"/>
    <w:rsid w:val="00497231"/>
    <w:rsid w:val="004A5160"/>
    <w:rsid w:val="004E0D7F"/>
    <w:rsid w:val="004E2F20"/>
    <w:rsid w:val="00501D61"/>
    <w:rsid w:val="005207B6"/>
    <w:rsid w:val="005456BD"/>
    <w:rsid w:val="00566BD6"/>
    <w:rsid w:val="00586B4E"/>
    <w:rsid w:val="00591BCD"/>
    <w:rsid w:val="005926BE"/>
    <w:rsid w:val="005927B0"/>
    <w:rsid w:val="005931D0"/>
    <w:rsid w:val="005A3BD4"/>
    <w:rsid w:val="005A7A5F"/>
    <w:rsid w:val="005B298F"/>
    <w:rsid w:val="005B6B46"/>
    <w:rsid w:val="005C4C24"/>
    <w:rsid w:val="005D7144"/>
    <w:rsid w:val="005F23B0"/>
    <w:rsid w:val="005F5270"/>
    <w:rsid w:val="005F72CD"/>
    <w:rsid w:val="00605D13"/>
    <w:rsid w:val="00610E83"/>
    <w:rsid w:val="006244EE"/>
    <w:rsid w:val="0062464B"/>
    <w:rsid w:val="006319AB"/>
    <w:rsid w:val="00636C81"/>
    <w:rsid w:val="00652635"/>
    <w:rsid w:val="0065478B"/>
    <w:rsid w:val="0066742F"/>
    <w:rsid w:val="00677B6B"/>
    <w:rsid w:val="00693368"/>
    <w:rsid w:val="00694FF8"/>
    <w:rsid w:val="006967B2"/>
    <w:rsid w:val="006A44B8"/>
    <w:rsid w:val="006B2952"/>
    <w:rsid w:val="007077C1"/>
    <w:rsid w:val="00713A95"/>
    <w:rsid w:val="00714DC6"/>
    <w:rsid w:val="00732BB5"/>
    <w:rsid w:val="007461D1"/>
    <w:rsid w:val="00760DCE"/>
    <w:rsid w:val="00764AC0"/>
    <w:rsid w:val="007742F3"/>
    <w:rsid w:val="007746A9"/>
    <w:rsid w:val="0077618E"/>
    <w:rsid w:val="00792204"/>
    <w:rsid w:val="00792EEC"/>
    <w:rsid w:val="007B1DDA"/>
    <w:rsid w:val="007D2197"/>
    <w:rsid w:val="007D7933"/>
    <w:rsid w:val="007E0A8E"/>
    <w:rsid w:val="007E37C2"/>
    <w:rsid w:val="00832B2B"/>
    <w:rsid w:val="008412E8"/>
    <w:rsid w:val="00841FA6"/>
    <w:rsid w:val="008439B6"/>
    <w:rsid w:val="00856A43"/>
    <w:rsid w:val="00864567"/>
    <w:rsid w:val="00865BEB"/>
    <w:rsid w:val="00885DB1"/>
    <w:rsid w:val="008873F6"/>
    <w:rsid w:val="00893036"/>
    <w:rsid w:val="008B7A92"/>
    <w:rsid w:val="008C20C0"/>
    <w:rsid w:val="008E71A0"/>
    <w:rsid w:val="00920A82"/>
    <w:rsid w:val="009254AF"/>
    <w:rsid w:val="00933D81"/>
    <w:rsid w:val="0094325E"/>
    <w:rsid w:val="00956EFA"/>
    <w:rsid w:val="0096672F"/>
    <w:rsid w:val="00987C6C"/>
    <w:rsid w:val="00992A3A"/>
    <w:rsid w:val="009A792D"/>
    <w:rsid w:val="009C17BC"/>
    <w:rsid w:val="009C1F82"/>
    <w:rsid w:val="009D01B4"/>
    <w:rsid w:val="009E16BB"/>
    <w:rsid w:val="009E3AA5"/>
    <w:rsid w:val="00A01A00"/>
    <w:rsid w:val="00A040D3"/>
    <w:rsid w:val="00A169D4"/>
    <w:rsid w:val="00A20A5E"/>
    <w:rsid w:val="00A43C06"/>
    <w:rsid w:val="00A561A0"/>
    <w:rsid w:val="00A67BE3"/>
    <w:rsid w:val="00A96201"/>
    <w:rsid w:val="00AC510D"/>
    <w:rsid w:val="00AD6BA7"/>
    <w:rsid w:val="00AE5D1B"/>
    <w:rsid w:val="00B14BAB"/>
    <w:rsid w:val="00B364C6"/>
    <w:rsid w:val="00B41013"/>
    <w:rsid w:val="00B42853"/>
    <w:rsid w:val="00B537F6"/>
    <w:rsid w:val="00B80F56"/>
    <w:rsid w:val="00B97A27"/>
    <w:rsid w:val="00BA143B"/>
    <w:rsid w:val="00BB2854"/>
    <w:rsid w:val="00BD27AC"/>
    <w:rsid w:val="00BD5FEA"/>
    <w:rsid w:val="00BE2F6E"/>
    <w:rsid w:val="00C05E42"/>
    <w:rsid w:val="00C06EE6"/>
    <w:rsid w:val="00C15B60"/>
    <w:rsid w:val="00C22C96"/>
    <w:rsid w:val="00C32FCA"/>
    <w:rsid w:val="00C472FC"/>
    <w:rsid w:val="00C47A6E"/>
    <w:rsid w:val="00C741CB"/>
    <w:rsid w:val="00CA3B64"/>
    <w:rsid w:val="00CA7ABE"/>
    <w:rsid w:val="00CB6602"/>
    <w:rsid w:val="00CB7BA5"/>
    <w:rsid w:val="00CD0EA4"/>
    <w:rsid w:val="00CD6F04"/>
    <w:rsid w:val="00CF676C"/>
    <w:rsid w:val="00D059B0"/>
    <w:rsid w:val="00D43B36"/>
    <w:rsid w:val="00D508EF"/>
    <w:rsid w:val="00D55737"/>
    <w:rsid w:val="00D55F6C"/>
    <w:rsid w:val="00D878F3"/>
    <w:rsid w:val="00D92441"/>
    <w:rsid w:val="00DB2EA4"/>
    <w:rsid w:val="00DB2F7A"/>
    <w:rsid w:val="00DF3659"/>
    <w:rsid w:val="00DF6024"/>
    <w:rsid w:val="00E05B12"/>
    <w:rsid w:val="00E2691E"/>
    <w:rsid w:val="00E311B9"/>
    <w:rsid w:val="00E44C1F"/>
    <w:rsid w:val="00E46D9A"/>
    <w:rsid w:val="00E50AD7"/>
    <w:rsid w:val="00E57624"/>
    <w:rsid w:val="00E80E3F"/>
    <w:rsid w:val="00E94499"/>
    <w:rsid w:val="00E95182"/>
    <w:rsid w:val="00EA17E1"/>
    <w:rsid w:val="00EC5FF4"/>
    <w:rsid w:val="00ED3439"/>
    <w:rsid w:val="00F05BF4"/>
    <w:rsid w:val="00F252E4"/>
    <w:rsid w:val="00F27B8B"/>
    <w:rsid w:val="00F322E9"/>
    <w:rsid w:val="00F332D1"/>
    <w:rsid w:val="00F413B1"/>
    <w:rsid w:val="00F459E9"/>
    <w:rsid w:val="00F61CCF"/>
    <w:rsid w:val="00F877AA"/>
    <w:rsid w:val="00F95191"/>
    <w:rsid w:val="00FD0F0F"/>
    <w:rsid w:val="00FD49F9"/>
    <w:rsid w:val="00FD5195"/>
    <w:rsid w:val="00FE6B13"/>
    <w:rsid w:val="00FF38BF"/>
    <w:rsid w:val="00FF7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EF8ED3"/>
  <w15:docId w15:val="{419D4126-72C2-4777-BEEE-D940157B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1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1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01D61"/>
    <w:pPr>
      <w:ind w:left="720"/>
      <w:contextualSpacing/>
    </w:pPr>
  </w:style>
  <w:style w:type="character" w:customStyle="1" w:styleId="normaltextrun">
    <w:name w:val="normaltextrun"/>
    <w:basedOn w:val="DefaultParagraphFont"/>
    <w:rsid w:val="00992A3A"/>
  </w:style>
  <w:style w:type="character" w:customStyle="1" w:styleId="eop">
    <w:name w:val="eop"/>
    <w:basedOn w:val="DefaultParagraphFont"/>
    <w:rsid w:val="00992A3A"/>
  </w:style>
  <w:style w:type="paragraph" w:styleId="Header">
    <w:name w:val="header"/>
    <w:basedOn w:val="Normal"/>
    <w:link w:val="HeaderChar"/>
    <w:uiPriority w:val="99"/>
    <w:unhideWhenUsed/>
    <w:rsid w:val="00C741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1CB"/>
  </w:style>
  <w:style w:type="paragraph" w:styleId="Footer">
    <w:name w:val="footer"/>
    <w:basedOn w:val="Normal"/>
    <w:link w:val="FooterChar"/>
    <w:uiPriority w:val="99"/>
    <w:unhideWhenUsed/>
    <w:rsid w:val="00C741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1CB"/>
  </w:style>
  <w:style w:type="paragraph" w:styleId="NoSpacing">
    <w:name w:val="No Spacing"/>
    <w:uiPriority w:val="1"/>
    <w:qFormat/>
    <w:rsid w:val="00FF38BF"/>
    <w:pPr>
      <w:spacing w:after="0" w:line="240" w:lineRule="auto"/>
    </w:pPr>
  </w:style>
  <w:style w:type="character" w:styleId="CommentReference">
    <w:name w:val="annotation reference"/>
    <w:basedOn w:val="DefaultParagraphFont"/>
    <w:uiPriority w:val="99"/>
    <w:semiHidden/>
    <w:unhideWhenUsed/>
    <w:rsid w:val="00356430"/>
    <w:rPr>
      <w:sz w:val="16"/>
      <w:szCs w:val="16"/>
    </w:rPr>
  </w:style>
  <w:style w:type="paragraph" w:styleId="CommentText">
    <w:name w:val="annotation text"/>
    <w:basedOn w:val="Normal"/>
    <w:link w:val="CommentTextChar"/>
    <w:uiPriority w:val="99"/>
    <w:semiHidden/>
    <w:unhideWhenUsed/>
    <w:rsid w:val="00356430"/>
    <w:pPr>
      <w:spacing w:line="240" w:lineRule="auto"/>
    </w:pPr>
    <w:rPr>
      <w:sz w:val="20"/>
      <w:szCs w:val="20"/>
    </w:rPr>
  </w:style>
  <w:style w:type="character" w:customStyle="1" w:styleId="CommentTextChar">
    <w:name w:val="Comment Text Char"/>
    <w:basedOn w:val="DefaultParagraphFont"/>
    <w:link w:val="CommentText"/>
    <w:uiPriority w:val="99"/>
    <w:semiHidden/>
    <w:rsid w:val="00356430"/>
    <w:rPr>
      <w:sz w:val="20"/>
      <w:szCs w:val="20"/>
    </w:rPr>
  </w:style>
  <w:style w:type="paragraph" w:styleId="CommentSubject">
    <w:name w:val="annotation subject"/>
    <w:basedOn w:val="CommentText"/>
    <w:next w:val="CommentText"/>
    <w:link w:val="CommentSubjectChar"/>
    <w:uiPriority w:val="99"/>
    <w:semiHidden/>
    <w:unhideWhenUsed/>
    <w:rsid w:val="00356430"/>
    <w:rPr>
      <w:b/>
      <w:bCs/>
    </w:rPr>
  </w:style>
  <w:style w:type="character" w:customStyle="1" w:styleId="CommentSubjectChar">
    <w:name w:val="Comment Subject Char"/>
    <w:basedOn w:val="CommentTextChar"/>
    <w:link w:val="CommentSubject"/>
    <w:uiPriority w:val="99"/>
    <w:semiHidden/>
    <w:rsid w:val="00356430"/>
    <w:rPr>
      <w:b/>
      <w:bCs/>
      <w:sz w:val="20"/>
      <w:szCs w:val="20"/>
    </w:rPr>
  </w:style>
  <w:style w:type="paragraph" w:styleId="BalloonText">
    <w:name w:val="Balloon Text"/>
    <w:basedOn w:val="Normal"/>
    <w:link w:val="BalloonTextChar"/>
    <w:uiPriority w:val="99"/>
    <w:semiHidden/>
    <w:unhideWhenUsed/>
    <w:rsid w:val="00DB2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D5BFB69295AB4197BBC264F6C7C920" ma:contentTypeVersion="4" ma:contentTypeDescription="Create a new document." ma:contentTypeScope="" ma:versionID="eacd2a2a6e4e6dfaa9f99ae0cbd20993">
  <xsd:schema xmlns:xsd="http://www.w3.org/2001/XMLSchema" xmlns:xs="http://www.w3.org/2001/XMLSchema" xmlns:p="http://schemas.microsoft.com/office/2006/metadata/properties" xmlns:ns2="8a594cff-5849-445f-b94c-139d0cb1b091" targetNamespace="http://schemas.microsoft.com/office/2006/metadata/properties" ma:root="true" ma:fieldsID="f65b40db5ea60f6cbd439c32c09667fd" ns2:_="">
    <xsd:import namespace="8a594cff-5849-445f-b94c-139d0cb1b0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94cff-5849-445f-b94c-139d0cb1b0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B6DEE-8035-4954-A82C-57A335C8E299}">
  <ds:schemaRefs>
    <ds:schemaRef ds:uri="http://purl.org/dc/elements/1.1/"/>
    <ds:schemaRef ds:uri="http://schemas.microsoft.com/office/2006/metadata/properties"/>
    <ds:schemaRef ds:uri="8a594cff-5849-445f-b94c-139d0cb1b09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A2D80B0-CA4F-4324-827C-C1DE36EE0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94cff-5849-445f-b94c-139d0cb1b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057708-F945-4BEF-A120-D0BEF2ABC4F7}">
  <ds:schemaRefs>
    <ds:schemaRef ds:uri="http://schemas.microsoft.com/sharepoint/v3/contenttype/forms"/>
  </ds:schemaRefs>
</ds:datastoreItem>
</file>

<file path=customXml/itemProps4.xml><?xml version="1.0" encoding="utf-8"?>
<ds:datastoreItem xmlns:ds="http://schemas.openxmlformats.org/officeDocument/2006/customXml" ds:itemID="{68C73FE2-829E-47AE-BD6F-625CE9B5D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5</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HAWTHORN PRIMARY SCHOOL</vt:lpstr>
    </vt:vector>
  </TitlesOfParts>
  <Company>Microsoft</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HAWTHORN PRIMARY SCHOOL</dc:title>
  <dc:creator>Darren  Jones  (CSC)</dc:creator>
  <cp:lastModifiedBy>C Hughes (Hawthorn Primary School)</cp:lastModifiedBy>
  <cp:revision>6</cp:revision>
  <dcterms:created xsi:type="dcterms:W3CDTF">2023-09-27T05:58:00Z</dcterms:created>
  <dcterms:modified xsi:type="dcterms:W3CDTF">2023-09-28T21:10:00Z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0x010100BED5BFB69295AB4197BBC264F6C7C920</vt:lpwstr>
  </property>
</Properties>
</file>