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9F03" w14:textId="411E07C3" w:rsidR="00BA06AE" w:rsidRPr="00BA06AE" w:rsidRDefault="00BA06AE" w:rsidP="00BA06AE">
      <w:pPr>
        <w:pStyle w:val="Heading2"/>
        <w:jc w:val="center"/>
        <w:rPr>
          <w:rFonts w:ascii="Arial" w:hAnsi="Arial" w:cs="Arial"/>
          <w:i w:val="0"/>
          <w:sz w:val="32"/>
          <w:szCs w:val="32"/>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sidRPr="00BA06AE">
        <w:rPr>
          <w:rFonts w:ascii="Arial" w:hAnsi="Arial" w:cs="Arial"/>
          <w:i w:val="0"/>
          <w:sz w:val="32"/>
          <w:szCs w:val="32"/>
        </w:rPr>
        <w:t xml:space="preserve">Hawthorn Primary </w:t>
      </w:r>
    </w:p>
    <w:p w14:paraId="381C9D3B" w14:textId="4B78F95B" w:rsidR="00BA06AE" w:rsidRPr="00BA06AE" w:rsidRDefault="00BA06AE" w:rsidP="00BA06AE">
      <w:pPr>
        <w:jc w:val="center"/>
        <w:rPr>
          <w:rFonts w:asciiTheme="minorHAnsi" w:hAnsiTheme="minorHAnsi" w:cstheme="minorHAnsi"/>
          <w:b/>
          <w:sz w:val="32"/>
          <w:szCs w:val="32"/>
        </w:rPr>
      </w:pPr>
      <w:r w:rsidRPr="00BA06AE">
        <w:rPr>
          <w:rFonts w:asciiTheme="minorHAnsi" w:hAnsiTheme="minorHAnsi" w:cstheme="minorHAnsi"/>
          <w:b/>
          <w:sz w:val="32"/>
          <w:szCs w:val="32"/>
        </w:rPr>
        <w:t>PDG School Statement</w:t>
      </w:r>
    </w:p>
    <w:p w14:paraId="11374C29" w14:textId="1503AF1D" w:rsidR="00851398" w:rsidRPr="00BA06AE" w:rsidRDefault="00851398" w:rsidP="00BA06AE">
      <w:pPr>
        <w:pStyle w:val="Heading2"/>
        <w:rPr>
          <w:rFonts w:ascii="Arial" w:hAnsi="Arial" w:cs="Arial"/>
        </w:rPr>
      </w:pPr>
      <w:r w:rsidRPr="00BA06AE">
        <w:rPr>
          <w:rFonts w:ascii="Arial" w:hAnsi="Arial" w:cs="Arial"/>
        </w:rPr>
        <w:t xml:space="preserve">School </w:t>
      </w:r>
      <w:r w:rsidR="00334D4B" w:rsidRPr="00BA06AE">
        <w:rPr>
          <w:rFonts w:ascii="Arial" w:hAnsi="Arial" w:cs="Arial"/>
        </w:rPr>
        <w:t>O</w:t>
      </w:r>
      <w:r w:rsidRPr="00BA06AE">
        <w:rPr>
          <w:rFonts w:ascii="Arial" w:hAnsi="Arial" w:cs="Arial"/>
        </w:rPr>
        <w:t>verview</w:t>
      </w:r>
      <w:bookmarkEnd w:id="0"/>
      <w:bookmarkEnd w:id="1"/>
      <w:bookmarkEnd w:id="2"/>
      <w:bookmarkEnd w:id="3"/>
      <w:bookmarkEnd w:id="4"/>
      <w:bookmarkEnd w:id="5"/>
      <w:bookmarkEnd w:id="6"/>
      <w:bookmarkEnd w:id="7"/>
      <w:bookmarkEnd w:id="8"/>
    </w:p>
    <w:p w14:paraId="2AF57086" w14:textId="77777777" w:rsidR="00334D4B" w:rsidRPr="00EE1B63" w:rsidRDefault="00334D4B" w:rsidP="00EE1B63"/>
    <w:tbl>
      <w:tblPr>
        <w:tblW w:w="5000" w:type="pct"/>
        <w:tblCellMar>
          <w:left w:w="10" w:type="dxa"/>
          <w:right w:w="10" w:type="dxa"/>
        </w:tblCellMar>
        <w:tblLook w:val="04A0" w:firstRow="1" w:lastRow="0" w:firstColumn="1" w:lastColumn="0" w:noHBand="0" w:noVBand="1"/>
      </w:tblPr>
      <w:tblGrid>
        <w:gridCol w:w="7223"/>
        <w:gridCol w:w="3233"/>
      </w:tblGrid>
      <w:tr w:rsidR="006435B8" w:rsidRPr="006435B8" w14:paraId="1DEF01A4" w14:textId="77777777" w:rsidTr="00EE1B63">
        <w:tc>
          <w:tcPr>
            <w:tcW w:w="57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1717BCB" w14:textId="77777777" w:rsidR="00851398" w:rsidRPr="006435B8" w:rsidRDefault="00851398" w:rsidP="00643259">
            <w:pPr>
              <w:pStyle w:val="TableHeader"/>
              <w:jc w:val="left"/>
              <w:rPr>
                <w:rFonts w:cs="Arial"/>
                <w:color w:val="auto"/>
              </w:rPr>
            </w:pPr>
            <w:r w:rsidRPr="006435B8">
              <w:rPr>
                <w:rFonts w:cs="Arial"/>
                <w:color w:val="auto"/>
              </w:rPr>
              <w:t>Detail</w:t>
            </w:r>
          </w:p>
        </w:tc>
        <w:tc>
          <w:tcPr>
            <w:tcW w:w="25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9A6C561" w14:textId="77777777" w:rsidR="00851398" w:rsidRPr="006435B8" w:rsidRDefault="00851398" w:rsidP="00643259">
            <w:pPr>
              <w:pStyle w:val="TableHeader"/>
              <w:jc w:val="left"/>
              <w:rPr>
                <w:rFonts w:cs="Arial"/>
                <w:color w:val="auto"/>
              </w:rPr>
            </w:pPr>
            <w:r w:rsidRPr="006435B8">
              <w:rPr>
                <w:rFonts w:cs="Arial"/>
                <w:color w:val="auto"/>
              </w:rPr>
              <w:t>Data</w:t>
            </w:r>
          </w:p>
        </w:tc>
      </w:tr>
      <w:tr w:rsidR="006435B8" w:rsidRPr="006435B8" w14:paraId="0BF854D8" w14:textId="77777777" w:rsidTr="00EE1B63">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EBD87" w14:textId="77777777" w:rsidR="00851398" w:rsidRPr="006435B8" w:rsidRDefault="00851398" w:rsidP="00643259">
            <w:pPr>
              <w:pStyle w:val="TableRow"/>
              <w:rPr>
                <w:rFonts w:cs="Arial"/>
                <w:color w:val="auto"/>
              </w:rPr>
            </w:pPr>
            <w:r w:rsidRPr="006435B8">
              <w:rPr>
                <w:rFonts w:cs="Arial"/>
                <w:color w:val="auto"/>
              </w:rPr>
              <w:t>School name</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D2CA" w14:textId="53200181" w:rsidR="00851398" w:rsidRPr="006435B8" w:rsidRDefault="00AF3564" w:rsidP="00643259">
            <w:pPr>
              <w:pStyle w:val="TableRow"/>
              <w:rPr>
                <w:rFonts w:cs="Arial"/>
                <w:color w:val="auto"/>
              </w:rPr>
            </w:pPr>
            <w:r>
              <w:rPr>
                <w:rFonts w:cs="Arial"/>
                <w:color w:val="auto"/>
              </w:rPr>
              <w:t>Hawthorn Primary</w:t>
            </w:r>
          </w:p>
        </w:tc>
      </w:tr>
      <w:tr w:rsidR="006435B8" w:rsidRPr="006435B8" w14:paraId="09219A91" w14:textId="77777777" w:rsidTr="00EE1B63">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BA48E" w14:textId="77777777" w:rsidR="00851398" w:rsidRPr="006435B8" w:rsidRDefault="00851398" w:rsidP="00643259">
            <w:pPr>
              <w:pStyle w:val="TableRow"/>
              <w:rPr>
                <w:rFonts w:cs="Arial"/>
                <w:color w:val="auto"/>
              </w:rPr>
            </w:pPr>
            <w:r w:rsidRPr="006435B8">
              <w:rPr>
                <w:rFonts w:cs="Arial"/>
                <w:color w:val="auto"/>
              </w:rPr>
              <w:t xml:space="preserve">Number of pupils in school </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4BD5F" w14:textId="5B89158C" w:rsidR="00851398" w:rsidRPr="006435B8" w:rsidRDefault="00AF3564" w:rsidP="00643259">
            <w:pPr>
              <w:pStyle w:val="TableRow"/>
              <w:rPr>
                <w:rFonts w:cs="Arial"/>
                <w:color w:val="auto"/>
              </w:rPr>
            </w:pPr>
            <w:r>
              <w:rPr>
                <w:rFonts w:cs="Arial"/>
                <w:color w:val="auto"/>
              </w:rPr>
              <w:t>233</w:t>
            </w:r>
          </w:p>
        </w:tc>
      </w:tr>
      <w:tr w:rsidR="006435B8" w:rsidRPr="006435B8" w14:paraId="7D2474CC" w14:textId="77777777" w:rsidTr="00EE1B63">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350DD" w14:textId="77777777" w:rsidR="00851398" w:rsidRPr="006435B8" w:rsidRDefault="005728B5" w:rsidP="00643259">
            <w:pPr>
              <w:pStyle w:val="TableRow"/>
              <w:rPr>
                <w:rFonts w:cs="Arial"/>
                <w:color w:val="auto"/>
              </w:rPr>
            </w:pPr>
            <w:r>
              <w:rPr>
                <w:rFonts w:cs="Arial"/>
                <w:color w:val="auto"/>
              </w:rPr>
              <w:t>Proportion (%) of PDG</w:t>
            </w:r>
            <w:r w:rsidR="00851398" w:rsidRPr="006435B8">
              <w:rPr>
                <w:rFonts w:cs="Arial"/>
                <w:color w:val="auto"/>
              </w:rPr>
              <w:t xml:space="preserve"> eligible pupils</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22438" w14:textId="19AB6592" w:rsidR="00851398" w:rsidRPr="006435B8" w:rsidRDefault="0046626F" w:rsidP="00643259">
            <w:pPr>
              <w:pStyle w:val="TableRow"/>
              <w:rPr>
                <w:rFonts w:cs="Arial"/>
                <w:color w:val="auto"/>
              </w:rPr>
            </w:pPr>
            <w:r>
              <w:rPr>
                <w:rFonts w:cs="Arial"/>
                <w:color w:val="auto"/>
              </w:rPr>
              <w:t>29%</w:t>
            </w:r>
          </w:p>
        </w:tc>
      </w:tr>
      <w:tr w:rsidR="006435B8" w:rsidRPr="006435B8" w14:paraId="7AD69607" w14:textId="77777777" w:rsidTr="00EE1B63">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1AB12" w14:textId="77777777" w:rsidR="006435B8" w:rsidRPr="006435B8" w:rsidRDefault="006435B8" w:rsidP="00643259">
            <w:pPr>
              <w:pStyle w:val="TableRow"/>
              <w:rPr>
                <w:rFonts w:cs="Arial"/>
                <w:color w:val="auto"/>
              </w:rPr>
            </w:pPr>
            <w:r w:rsidRPr="006435B8">
              <w:rPr>
                <w:rFonts w:cs="Arial"/>
                <w:color w:val="auto"/>
              </w:rPr>
              <w:t>Date this statement was published</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C036" w14:textId="55BD6A3F" w:rsidR="006435B8" w:rsidRPr="006435B8" w:rsidRDefault="0046626F" w:rsidP="00643259">
            <w:pPr>
              <w:pStyle w:val="TableRow"/>
              <w:rPr>
                <w:rFonts w:cs="Arial"/>
                <w:color w:val="auto"/>
              </w:rPr>
            </w:pPr>
            <w:r>
              <w:rPr>
                <w:rFonts w:cs="Arial"/>
                <w:color w:val="auto"/>
              </w:rPr>
              <w:t>29.9.23</w:t>
            </w:r>
          </w:p>
        </w:tc>
      </w:tr>
      <w:tr w:rsidR="006435B8" w:rsidRPr="006435B8" w14:paraId="7F5670AB" w14:textId="77777777" w:rsidTr="00EE1B63">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69683" w14:textId="77777777" w:rsidR="006435B8" w:rsidRPr="006435B8" w:rsidRDefault="006435B8" w:rsidP="00643259">
            <w:pPr>
              <w:pStyle w:val="TableRow"/>
              <w:rPr>
                <w:rFonts w:cs="Arial"/>
                <w:color w:val="auto"/>
              </w:rPr>
            </w:pPr>
            <w:r w:rsidRPr="006435B8">
              <w:rPr>
                <w:rFonts w:cs="Arial"/>
                <w:color w:val="auto"/>
              </w:rPr>
              <w:t>Date on which it will be reviewed</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8DEC1" w14:textId="6641ECE1" w:rsidR="006435B8" w:rsidRPr="006435B8" w:rsidRDefault="0046626F" w:rsidP="00643259">
            <w:pPr>
              <w:pStyle w:val="TableRow"/>
              <w:rPr>
                <w:rFonts w:cs="Arial"/>
                <w:color w:val="auto"/>
              </w:rPr>
            </w:pPr>
            <w:r>
              <w:rPr>
                <w:rFonts w:cs="Arial"/>
                <w:color w:val="auto"/>
              </w:rPr>
              <w:t>8.12.23/ 8.3.24</w:t>
            </w:r>
          </w:p>
        </w:tc>
      </w:tr>
      <w:tr w:rsidR="006435B8" w:rsidRPr="006435B8" w14:paraId="111A9404" w14:textId="77777777" w:rsidTr="00EE1B63">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D592B" w14:textId="77777777" w:rsidR="006435B8" w:rsidRPr="006435B8" w:rsidRDefault="006435B8" w:rsidP="00643259">
            <w:pPr>
              <w:pStyle w:val="TableRow"/>
              <w:rPr>
                <w:rFonts w:cs="Arial"/>
                <w:color w:val="auto"/>
              </w:rPr>
            </w:pPr>
            <w:r w:rsidRPr="006435B8">
              <w:rPr>
                <w:rFonts w:cs="Arial"/>
                <w:color w:val="auto"/>
              </w:rPr>
              <w:t>Statement authorised by</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282A4" w14:textId="3BCB14A2" w:rsidR="006435B8" w:rsidRPr="006435B8" w:rsidRDefault="006435B8" w:rsidP="00643259">
            <w:pPr>
              <w:pStyle w:val="TableRow"/>
              <w:rPr>
                <w:rFonts w:cs="Arial"/>
                <w:color w:val="auto"/>
              </w:rPr>
            </w:pPr>
            <w:bookmarkStart w:id="12" w:name="_GoBack"/>
            <w:bookmarkEnd w:id="12"/>
          </w:p>
        </w:tc>
      </w:tr>
      <w:tr w:rsidR="006435B8" w:rsidRPr="006435B8" w14:paraId="2979F42D" w14:textId="77777777" w:rsidTr="00EE1B63">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D070A" w14:textId="2317A847" w:rsidR="006435B8" w:rsidRPr="006435B8" w:rsidRDefault="006435B8" w:rsidP="00643259">
            <w:pPr>
              <w:pStyle w:val="TableRow"/>
              <w:rPr>
                <w:rFonts w:cs="Arial"/>
                <w:color w:val="auto"/>
              </w:rPr>
            </w:pPr>
            <w:r w:rsidRPr="006435B8">
              <w:rPr>
                <w:rFonts w:cs="Arial"/>
                <w:color w:val="auto"/>
              </w:rPr>
              <w:t xml:space="preserve">PDG </w:t>
            </w:r>
            <w:r w:rsidR="00334D4B">
              <w:rPr>
                <w:rFonts w:cs="Arial"/>
                <w:color w:val="auto"/>
              </w:rPr>
              <w:t>L</w:t>
            </w:r>
            <w:r w:rsidRPr="006435B8">
              <w:rPr>
                <w:rFonts w:cs="Arial"/>
                <w:color w:val="auto"/>
              </w:rPr>
              <w:t>ead</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3DD34" w14:textId="29904FB9" w:rsidR="006435B8" w:rsidRPr="006435B8" w:rsidRDefault="0046626F" w:rsidP="00643259">
            <w:pPr>
              <w:pStyle w:val="TableRow"/>
              <w:rPr>
                <w:rFonts w:cs="Arial"/>
                <w:color w:val="auto"/>
              </w:rPr>
            </w:pPr>
            <w:r>
              <w:rPr>
                <w:rFonts w:cs="Arial"/>
                <w:color w:val="auto"/>
              </w:rPr>
              <w:t>Catherine Hughes</w:t>
            </w:r>
          </w:p>
        </w:tc>
      </w:tr>
      <w:tr w:rsidR="006435B8" w:rsidRPr="006435B8" w14:paraId="380CE9B1" w14:textId="77777777" w:rsidTr="00EE1B63">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9257C" w14:textId="5D9F821C" w:rsidR="006435B8" w:rsidRPr="006435B8" w:rsidRDefault="006435B8" w:rsidP="005728B5">
            <w:pPr>
              <w:pStyle w:val="TableRow"/>
              <w:rPr>
                <w:rFonts w:cs="Arial"/>
                <w:color w:val="auto"/>
              </w:rPr>
            </w:pPr>
            <w:r w:rsidRPr="006435B8">
              <w:rPr>
                <w:rFonts w:cs="Arial"/>
                <w:color w:val="auto"/>
              </w:rPr>
              <w:t xml:space="preserve">Governor </w:t>
            </w:r>
            <w:r w:rsidR="00334D4B">
              <w:rPr>
                <w:rFonts w:cs="Arial"/>
                <w:color w:val="auto"/>
              </w:rPr>
              <w:t>L</w:t>
            </w:r>
            <w:r w:rsidRPr="006435B8">
              <w:rPr>
                <w:rFonts w:cs="Arial"/>
                <w:color w:val="auto"/>
              </w:rPr>
              <w:t>ead</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FD64B" w14:textId="2DE5A630" w:rsidR="006435B8" w:rsidRPr="006435B8" w:rsidRDefault="0046626F" w:rsidP="00643259">
            <w:pPr>
              <w:pStyle w:val="TableRow"/>
              <w:rPr>
                <w:rFonts w:cs="Arial"/>
                <w:color w:val="auto"/>
              </w:rPr>
            </w:pPr>
            <w:r>
              <w:rPr>
                <w:rFonts w:cs="Arial"/>
                <w:color w:val="auto"/>
              </w:rPr>
              <w:t xml:space="preserve">Cathy </w:t>
            </w:r>
            <w:proofErr w:type="spellStart"/>
            <w:r>
              <w:rPr>
                <w:rFonts w:cs="Arial"/>
                <w:color w:val="auto"/>
              </w:rPr>
              <w:t>Lisles</w:t>
            </w:r>
            <w:proofErr w:type="spellEnd"/>
          </w:p>
        </w:tc>
      </w:tr>
      <w:bookmarkEnd w:id="9"/>
      <w:bookmarkEnd w:id="10"/>
      <w:bookmarkEnd w:id="11"/>
    </w:tbl>
    <w:p w14:paraId="093947AE" w14:textId="77777777" w:rsidR="00334D4B" w:rsidRDefault="00334D4B" w:rsidP="00334D4B">
      <w:pPr>
        <w:rPr>
          <w:rFonts w:ascii="Arial" w:hAnsi="Arial" w:cs="Arial"/>
          <w:b/>
          <w:szCs w:val="24"/>
        </w:rPr>
      </w:pPr>
    </w:p>
    <w:p w14:paraId="5AB45615" w14:textId="3C0D0B9D" w:rsidR="00334D4B" w:rsidRDefault="00851398" w:rsidP="00EE1B63">
      <w:pPr>
        <w:rPr>
          <w:rFonts w:ascii="Arial" w:hAnsi="Arial" w:cs="Arial"/>
          <w:b/>
          <w:szCs w:val="24"/>
        </w:rPr>
      </w:pPr>
      <w:r w:rsidRPr="006435B8">
        <w:rPr>
          <w:rFonts w:ascii="Arial" w:hAnsi="Arial" w:cs="Arial"/>
          <w:b/>
          <w:szCs w:val="24"/>
        </w:rPr>
        <w:t xml:space="preserve">Funding </w:t>
      </w:r>
      <w:r w:rsidR="00334D4B">
        <w:rPr>
          <w:rFonts w:ascii="Arial" w:hAnsi="Arial" w:cs="Arial"/>
          <w:b/>
          <w:szCs w:val="24"/>
        </w:rPr>
        <w:t>O</w:t>
      </w:r>
      <w:r w:rsidRPr="006435B8">
        <w:rPr>
          <w:rFonts w:ascii="Arial" w:hAnsi="Arial" w:cs="Arial"/>
          <w:b/>
          <w:szCs w:val="24"/>
        </w:rPr>
        <w:t>verview</w:t>
      </w:r>
    </w:p>
    <w:p w14:paraId="423AACAE" w14:textId="77777777" w:rsidR="00334D4B" w:rsidRPr="006435B8" w:rsidRDefault="00334D4B" w:rsidP="00EE1B63">
      <w:pPr>
        <w:rPr>
          <w:rFonts w:ascii="Arial" w:hAnsi="Arial" w:cs="Arial"/>
          <w:b/>
          <w:szCs w:val="24"/>
        </w:rPr>
      </w:pPr>
    </w:p>
    <w:tbl>
      <w:tblPr>
        <w:tblW w:w="9486" w:type="dxa"/>
        <w:tblCellMar>
          <w:left w:w="10" w:type="dxa"/>
          <w:right w:w="10" w:type="dxa"/>
        </w:tblCellMar>
        <w:tblLook w:val="04A0" w:firstRow="1" w:lastRow="0" w:firstColumn="1" w:lastColumn="0" w:noHBand="0" w:noVBand="1"/>
      </w:tblPr>
      <w:tblGrid>
        <w:gridCol w:w="6516"/>
        <w:gridCol w:w="2970"/>
      </w:tblGrid>
      <w:tr w:rsidR="006435B8" w:rsidRPr="006435B8" w14:paraId="11C29452" w14:textId="77777777" w:rsidTr="0064325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BC8F061" w14:textId="77777777" w:rsidR="00851398" w:rsidRPr="006435B8" w:rsidRDefault="00851398" w:rsidP="00643259">
            <w:pPr>
              <w:pStyle w:val="TableRow"/>
              <w:rPr>
                <w:rFonts w:cs="Arial"/>
                <w:color w:val="auto"/>
              </w:rPr>
            </w:pPr>
            <w:r w:rsidRPr="006435B8">
              <w:rPr>
                <w:rFonts w:cs="Arial"/>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16BAA7C3" w14:textId="77777777" w:rsidR="00851398" w:rsidRPr="006435B8" w:rsidRDefault="00851398" w:rsidP="00643259">
            <w:pPr>
              <w:pStyle w:val="TableRow"/>
              <w:rPr>
                <w:rFonts w:cs="Arial"/>
                <w:color w:val="auto"/>
              </w:rPr>
            </w:pPr>
            <w:r w:rsidRPr="006435B8">
              <w:rPr>
                <w:rFonts w:cs="Arial"/>
                <w:b/>
                <w:color w:val="auto"/>
              </w:rPr>
              <w:t>Amount</w:t>
            </w:r>
          </w:p>
        </w:tc>
      </w:tr>
      <w:tr w:rsidR="006435B8" w:rsidRPr="006435B8" w14:paraId="3507F026" w14:textId="77777777" w:rsidTr="0064325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0D545" w14:textId="31F26B2E" w:rsidR="00851398" w:rsidRPr="006435B8" w:rsidRDefault="003C7FDE" w:rsidP="003C7FDE">
            <w:pPr>
              <w:pStyle w:val="TableRow"/>
              <w:rPr>
                <w:rFonts w:cs="Arial"/>
                <w:color w:val="auto"/>
              </w:rPr>
            </w:pPr>
            <w:r w:rsidRPr="006435B8">
              <w:rPr>
                <w:rFonts w:cs="Arial"/>
                <w:color w:val="auto"/>
              </w:rPr>
              <w:t xml:space="preserve">PDG </w:t>
            </w:r>
            <w:r w:rsidR="00851398" w:rsidRPr="006435B8">
              <w:rPr>
                <w:rFonts w:cs="Arial"/>
                <w:color w:val="auto"/>
              </w:rPr>
              <w:t>funding allocation this academic year</w:t>
            </w:r>
            <w:r w:rsidR="00BA06AE">
              <w:rPr>
                <w:rFonts w:cs="Arial"/>
                <w:color w:val="auto"/>
              </w:rPr>
              <w:t xml:space="preserve"> </w:t>
            </w:r>
            <w:proofErr w:type="spellStart"/>
            <w:r w:rsidR="00BA06AE">
              <w:rPr>
                <w:rFonts w:cs="Arial"/>
                <w:color w:val="auto"/>
              </w:rPr>
              <w:t>inc</w:t>
            </w:r>
            <w:proofErr w:type="spellEnd"/>
            <w:r w:rsidR="00BA06AE">
              <w:rPr>
                <w:rFonts w:cs="Arial"/>
                <w:color w:val="auto"/>
              </w:rPr>
              <w:t xml:space="preserve"> EYPDG</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29CD9" w14:textId="3E354DD3" w:rsidR="00851398" w:rsidRPr="006435B8" w:rsidRDefault="00851398" w:rsidP="00643259">
            <w:pPr>
              <w:pStyle w:val="TableRow"/>
              <w:rPr>
                <w:rFonts w:cs="Arial"/>
                <w:color w:val="auto"/>
              </w:rPr>
            </w:pPr>
            <w:r w:rsidRPr="006435B8">
              <w:rPr>
                <w:rFonts w:cs="Arial"/>
                <w:color w:val="auto"/>
              </w:rPr>
              <w:t>£</w:t>
            </w:r>
            <w:r w:rsidR="004E53D7">
              <w:rPr>
                <w:rFonts w:cs="Arial"/>
                <w:color w:val="auto"/>
              </w:rPr>
              <w:t>70,150</w:t>
            </w:r>
            <w:r w:rsidR="002B5B40">
              <w:rPr>
                <w:rFonts w:cs="Arial"/>
                <w:color w:val="auto"/>
              </w:rPr>
              <w:t xml:space="preserve"> +13,800</w:t>
            </w:r>
          </w:p>
        </w:tc>
      </w:tr>
      <w:tr w:rsidR="006435B8" w:rsidRPr="006435B8" w14:paraId="73E8E92D" w14:textId="77777777" w:rsidTr="0064325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4A7F1" w14:textId="77777777" w:rsidR="00851398" w:rsidRPr="006435B8" w:rsidRDefault="00851398" w:rsidP="00643259">
            <w:pPr>
              <w:pStyle w:val="TableRow"/>
              <w:rPr>
                <w:rFonts w:cs="Arial"/>
                <w:color w:val="aut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B7CA0" w14:textId="77777777" w:rsidR="00851398" w:rsidRPr="006435B8" w:rsidRDefault="00851398" w:rsidP="00643259">
            <w:pPr>
              <w:pStyle w:val="TableRow"/>
              <w:rPr>
                <w:rFonts w:cs="Arial"/>
                <w:color w:val="auto"/>
              </w:rPr>
            </w:pPr>
          </w:p>
        </w:tc>
      </w:tr>
      <w:tr w:rsidR="006435B8" w:rsidRPr="006435B8" w14:paraId="4AF4FC3C" w14:textId="77777777" w:rsidTr="0064325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6687F" w14:textId="77777777" w:rsidR="00851398" w:rsidRPr="006435B8" w:rsidRDefault="00851398" w:rsidP="00643259">
            <w:pPr>
              <w:pStyle w:val="TableRow"/>
              <w:rPr>
                <w:rFonts w:cs="Arial"/>
                <w:color w:val="aut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3A16F" w14:textId="77777777" w:rsidR="00851398" w:rsidRPr="006435B8" w:rsidRDefault="00851398" w:rsidP="00643259">
            <w:pPr>
              <w:pStyle w:val="TableRow"/>
              <w:rPr>
                <w:rFonts w:cs="Arial"/>
                <w:color w:val="auto"/>
              </w:rPr>
            </w:pPr>
          </w:p>
        </w:tc>
      </w:tr>
      <w:tr w:rsidR="006435B8" w:rsidRPr="006435B8" w14:paraId="1C961E31" w14:textId="77777777" w:rsidTr="00643259">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D6CA1" w14:textId="77777777" w:rsidR="00851398" w:rsidRPr="006435B8" w:rsidRDefault="00851398" w:rsidP="00643259">
            <w:pPr>
              <w:pStyle w:val="TableRow"/>
              <w:rPr>
                <w:rFonts w:cs="Arial"/>
                <w:b/>
                <w:color w:val="auto"/>
              </w:rPr>
            </w:pPr>
            <w:r w:rsidRPr="006435B8">
              <w:rPr>
                <w:rFonts w:cs="Arial"/>
                <w:b/>
                <w:color w:val="auto"/>
              </w:rPr>
              <w:t>Total budget for this academic year</w:t>
            </w:r>
          </w:p>
          <w:p w14:paraId="6DBD265D" w14:textId="77777777" w:rsidR="00851398" w:rsidRPr="006435B8" w:rsidRDefault="00851398" w:rsidP="00643259">
            <w:pPr>
              <w:pStyle w:val="TableRow"/>
              <w:rPr>
                <w:rFonts w:cs="Arial"/>
                <w:color w:val="aut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5C1BD" w14:textId="29EE0873" w:rsidR="00851398" w:rsidRPr="006435B8" w:rsidRDefault="00851398" w:rsidP="00643259">
            <w:pPr>
              <w:pStyle w:val="TableRow"/>
              <w:rPr>
                <w:rFonts w:cs="Arial"/>
                <w:color w:val="auto"/>
              </w:rPr>
            </w:pPr>
            <w:r w:rsidRPr="006435B8">
              <w:rPr>
                <w:rFonts w:cs="Arial"/>
                <w:color w:val="auto"/>
              </w:rPr>
              <w:t>£</w:t>
            </w:r>
            <w:r w:rsidR="002B5B40">
              <w:rPr>
                <w:rFonts w:cs="Arial"/>
                <w:color w:val="auto"/>
              </w:rPr>
              <w:t>83,950</w:t>
            </w:r>
          </w:p>
        </w:tc>
      </w:tr>
    </w:tbl>
    <w:p w14:paraId="46110FEC" w14:textId="5B835B61" w:rsidR="00851398" w:rsidRPr="006435B8" w:rsidRDefault="00851398" w:rsidP="00851398">
      <w:pPr>
        <w:pStyle w:val="Heading1"/>
        <w:rPr>
          <w:rFonts w:ascii="Arial" w:hAnsi="Arial" w:cs="Arial"/>
          <w:sz w:val="24"/>
          <w:szCs w:val="24"/>
        </w:rPr>
      </w:pPr>
      <w:r w:rsidRPr="006435B8">
        <w:rPr>
          <w:rFonts w:ascii="Arial" w:hAnsi="Arial" w:cs="Arial"/>
          <w:sz w:val="24"/>
          <w:szCs w:val="24"/>
        </w:rPr>
        <w:t xml:space="preserve">Part A: Strategy </w:t>
      </w:r>
      <w:r w:rsidR="00F67356">
        <w:rPr>
          <w:rFonts w:ascii="Arial" w:hAnsi="Arial" w:cs="Arial"/>
          <w:sz w:val="24"/>
          <w:szCs w:val="24"/>
        </w:rPr>
        <w:t>P</w:t>
      </w:r>
      <w:r w:rsidRPr="006435B8">
        <w:rPr>
          <w:rFonts w:ascii="Arial" w:hAnsi="Arial" w:cs="Arial"/>
          <w:sz w:val="24"/>
          <w:szCs w:val="24"/>
        </w:rPr>
        <w:t>lan</w:t>
      </w:r>
    </w:p>
    <w:p w14:paraId="179CAD93" w14:textId="59556DCE" w:rsidR="00851398" w:rsidRPr="006435B8" w:rsidRDefault="00851398" w:rsidP="00851398">
      <w:pPr>
        <w:pStyle w:val="Heading2"/>
        <w:rPr>
          <w:rFonts w:ascii="Arial" w:hAnsi="Arial" w:cs="Arial"/>
          <w:sz w:val="24"/>
          <w:szCs w:val="24"/>
        </w:rPr>
      </w:pPr>
      <w:bookmarkStart w:id="13" w:name="_Toc357771640"/>
      <w:bookmarkStart w:id="14" w:name="_Toc346793418"/>
      <w:r w:rsidRPr="006435B8">
        <w:rPr>
          <w:rFonts w:ascii="Arial" w:hAnsi="Arial" w:cs="Arial"/>
          <w:sz w:val="24"/>
          <w:szCs w:val="24"/>
        </w:rPr>
        <w:t xml:space="preserve">Statement of </w:t>
      </w:r>
      <w:r w:rsidR="00F67356">
        <w:rPr>
          <w:rFonts w:ascii="Arial" w:hAnsi="Arial" w:cs="Arial"/>
          <w:sz w:val="24"/>
          <w:szCs w:val="24"/>
        </w:rPr>
        <w:t>I</w:t>
      </w:r>
      <w:r w:rsidRPr="006435B8">
        <w:rPr>
          <w:rFonts w:ascii="Arial" w:hAnsi="Arial" w:cs="Arial"/>
          <w:sz w:val="24"/>
          <w:szCs w:val="24"/>
        </w:rPr>
        <w:t>ntent</w:t>
      </w:r>
    </w:p>
    <w:tbl>
      <w:tblPr>
        <w:tblW w:w="9486" w:type="dxa"/>
        <w:tblCellMar>
          <w:left w:w="10" w:type="dxa"/>
          <w:right w:w="10" w:type="dxa"/>
        </w:tblCellMar>
        <w:tblLook w:val="04A0" w:firstRow="1" w:lastRow="0" w:firstColumn="1" w:lastColumn="0" w:noHBand="0" w:noVBand="1"/>
      </w:tblPr>
      <w:tblGrid>
        <w:gridCol w:w="9486"/>
      </w:tblGrid>
      <w:tr w:rsidR="006435B8" w:rsidRPr="006435B8" w14:paraId="47D4B13E" w14:textId="77777777" w:rsidTr="00643259">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C49D0" w14:textId="3F79A519" w:rsidR="00CA5BCC" w:rsidRDefault="00CA5BCC" w:rsidP="00CA5BCC">
            <w:pPr>
              <w:spacing w:after="480"/>
              <w:rPr>
                <w:rFonts w:ascii="Arial" w:hAnsi="Arial" w:cs="Arial"/>
                <w:szCs w:val="24"/>
              </w:rPr>
            </w:pPr>
            <w:r>
              <w:rPr>
                <w:rFonts w:ascii="Arial" w:hAnsi="Arial" w:cs="Arial"/>
                <w:szCs w:val="24"/>
              </w:rPr>
              <w:t xml:space="preserve">All teachers to deliver high quality teaching and learning of </w:t>
            </w:r>
            <w:proofErr w:type="spellStart"/>
            <w:r>
              <w:rPr>
                <w:rFonts w:ascii="Arial" w:hAnsi="Arial" w:cs="Arial"/>
                <w:szCs w:val="24"/>
              </w:rPr>
              <w:t>CfW</w:t>
            </w:r>
            <w:proofErr w:type="spellEnd"/>
            <w:r>
              <w:rPr>
                <w:rFonts w:ascii="Arial" w:hAnsi="Arial" w:cs="Arial"/>
                <w:szCs w:val="24"/>
              </w:rPr>
              <w:t xml:space="preserve"> skills to improve progress for </w:t>
            </w:r>
            <w:proofErr w:type="spellStart"/>
            <w:r>
              <w:rPr>
                <w:rFonts w:ascii="Arial" w:hAnsi="Arial" w:cs="Arial"/>
                <w:szCs w:val="24"/>
              </w:rPr>
              <w:t>efsm</w:t>
            </w:r>
            <w:proofErr w:type="spellEnd"/>
            <w:r>
              <w:rPr>
                <w:rFonts w:ascii="Arial" w:hAnsi="Arial" w:cs="Arial"/>
                <w:szCs w:val="24"/>
              </w:rPr>
              <w:t xml:space="preserve"> and CLA pupils</w:t>
            </w:r>
          </w:p>
          <w:p w14:paraId="755873C5" w14:textId="05F2539D" w:rsidR="00CA5BCC" w:rsidRDefault="00CA5BCC" w:rsidP="00CA5BCC">
            <w:pPr>
              <w:spacing w:after="480"/>
              <w:rPr>
                <w:rFonts w:ascii="Arial" w:hAnsi="Arial" w:cs="Arial"/>
                <w:szCs w:val="24"/>
              </w:rPr>
            </w:pPr>
            <w:r>
              <w:rPr>
                <w:rFonts w:ascii="Arial" w:hAnsi="Arial" w:cs="Arial"/>
                <w:szCs w:val="24"/>
              </w:rPr>
              <w:t xml:space="preserve">Further development of the FEAO to improve the health, </w:t>
            </w:r>
            <w:proofErr w:type="spellStart"/>
            <w:r>
              <w:rPr>
                <w:rFonts w:ascii="Arial" w:hAnsi="Arial" w:cs="Arial"/>
                <w:szCs w:val="24"/>
              </w:rPr>
              <w:t>well being</w:t>
            </w:r>
            <w:proofErr w:type="spellEnd"/>
            <w:r>
              <w:rPr>
                <w:rFonts w:ascii="Arial" w:hAnsi="Arial" w:cs="Arial"/>
                <w:szCs w:val="24"/>
              </w:rPr>
              <w:t xml:space="preserve"> and attendance of </w:t>
            </w:r>
            <w:proofErr w:type="spellStart"/>
            <w:r>
              <w:rPr>
                <w:rFonts w:ascii="Arial" w:hAnsi="Arial" w:cs="Arial"/>
                <w:szCs w:val="24"/>
              </w:rPr>
              <w:t>efsm</w:t>
            </w:r>
            <w:proofErr w:type="spellEnd"/>
            <w:r>
              <w:rPr>
                <w:rFonts w:ascii="Arial" w:hAnsi="Arial" w:cs="Arial"/>
                <w:szCs w:val="24"/>
              </w:rPr>
              <w:t xml:space="preserve"> and CLA pupils. </w:t>
            </w:r>
          </w:p>
          <w:p w14:paraId="5CE13C57" w14:textId="479BA007" w:rsidR="00851398" w:rsidRPr="00CA5BCC" w:rsidRDefault="00CA5BCC" w:rsidP="00CA5BCC">
            <w:pPr>
              <w:suppressAutoHyphens/>
              <w:autoSpaceDN w:val="0"/>
              <w:spacing w:after="240" w:line="288" w:lineRule="auto"/>
              <w:contextualSpacing/>
              <w:rPr>
                <w:rFonts w:ascii="Arial" w:hAnsi="Arial" w:cs="Arial"/>
                <w:i/>
                <w:iCs/>
                <w:szCs w:val="24"/>
              </w:rPr>
            </w:pPr>
            <w:r>
              <w:rPr>
                <w:rFonts w:ascii="Arial" w:hAnsi="Arial" w:cs="Arial"/>
                <w:szCs w:val="24"/>
              </w:rPr>
              <w:t xml:space="preserve">All staff will be trained in consistent Foundation teaching and learning pedagogy that engages parents and carers of </w:t>
            </w:r>
            <w:proofErr w:type="spellStart"/>
            <w:r>
              <w:rPr>
                <w:rFonts w:ascii="Arial" w:hAnsi="Arial" w:cs="Arial"/>
                <w:szCs w:val="24"/>
              </w:rPr>
              <w:t>efsm</w:t>
            </w:r>
            <w:proofErr w:type="spellEnd"/>
            <w:r>
              <w:rPr>
                <w:rFonts w:ascii="Arial" w:hAnsi="Arial" w:cs="Arial"/>
                <w:szCs w:val="24"/>
              </w:rPr>
              <w:t xml:space="preserve"> &amp; CLA in the learning journey and supports their child(ren) to make progress.</w:t>
            </w:r>
          </w:p>
        </w:tc>
      </w:tr>
    </w:tbl>
    <w:p w14:paraId="2E0C3BCF" w14:textId="3D62624F" w:rsidR="00F67356" w:rsidRDefault="00851398" w:rsidP="00F67356">
      <w:pPr>
        <w:pStyle w:val="Heading2"/>
        <w:spacing w:before="600"/>
        <w:rPr>
          <w:rFonts w:ascii="Arial" w:hAnsi="Arial" w:cs="Arial"/>
          <w:sz w:val="24"/>
          <w:szCs w:val="24"/>
        </w:rPr>
      </w:pPr>
      <w:bookmarkStart w:id="15" w:name="_Toc443397160"/>
      <w:r w:rsidRPr="006435B8">
        <w:rPr>
          <w:rFonts w:ascii="Arial" w:hAnsi="Arial" w:cs="Arial"/>
          <w:sz w:val="24"/>
          <w:szCs w:val="24"/>
        </w:rPr>
        <w:t xml:space="preserve">Intended </w:t>
      </w:r>
      <w:r w:rsidR="00F67356">
        <w:rPr>
          <w:rFonts w:ascii="Arial" w:hAnsi="Arial" w:cs="Arial"/>
          <w:sz w:val="24"/>
          <w:szCs w:val="24"/>
        </w:rPr>
        <w:t>O</w:t>
      </w:r>
      <w:r w:rsidRPr="006435B8">
        <w:rPr>
          <w:rFonts w:ascii="Arial" w:hAnsi="Arial" w:cs="Arial"/>
          <w:sz w:val="24"/>
          <w:szCs w:val="24"/>
        </w:rPr>
        <w:t xml:space="preserve">utcomes </w:t>
      </w:r>
    </w:p>
    <w:p w14:paraId="40E15301" w14:textId="77777777" w:rsidR="00F67356" w:rsidRPr="00EE1B63" w:rsidRDefault="00F67356" w:rsidP="00EE1B63"/>
    <w:p w14:paraId="47A1786B" w14:textId="13B9F62E" w:rsidR="00851398" w:rsidRDefault="00851398" w:rsidP="00851398">
      <w:pPr>
        <w:rPr>
          <w:rFonts w:ascii="Arial" w:hAnsi="Arial" w:cs="Arial"/>
          <w:szCs w:val="24"/>
        </w:rPr>
      </w:pPr>
      <w:r w:rsidRPr="006435B8">
        <w:rPr>
          <w:rFonts w:ascii="Arial" w:hAnsi="Arial" w:cs="Arial"/>
          <w:szCs w:val="24"/>
        </w:rPr>
        <w:t xml:space="preserve">This explains the outcomes we are aiming for </w:t>
      </w:r>
      <w:r w:rsidRPr="006435B8">
        <w:rPr>
          <w:rFonts w:ascii="Arial" w:hAnsi="Arial" w:cs="Arial"/>
          <w:b/>
          <w:bCs/>
          <w:szCs w:val="24"/>
        </w:rPr>
        <w:t>by the end of our current strategy plan</w:t>
      </w:r>
      <w:r w:rsidRPr="006435B8">
        <w:rPr>
          <w:rFonts w:ascii="Arial" w:hAnsi="Arial" w:cs="Arial"/>
          <w:szCs w:val="24"/>
        </w:rPr>
        <w:t>, and how we will measure whether they have been achieved.</w:t>
      </w:r>
    </w:p>
    <w:p w14:paraId="6025FB0E" w14:textId="77777777" w:rsidR="00F67356" w:rsidRPr="006435B8" w:rsidRDefault="00F67356" w:rsidP="00851398">
      <w:pPr>
        <w:rPr>
          <w:rFonts w:ascii="Arial" w:hAnsi="Arial" w:cs="Arial"/>
          <w:szCs w:val="24"/>
        </w:rPr>
      </w:pPr>
    </w:p>
    <w:tbl>
      <w:tblPr>
        <w:tblW w:w="5077" w:type="pct"/>
        <w:tblCellMar>
          <w:left w:w="10" w:type="dxa"/>
          <w:right w:w="10" w:type="dxa"/>
        </w:tblCellMar>
        <w:tblLook w:val="04A0" w:firstRow="1" w:lastRow="0" w:firstColumn="1" w:lastColumn="0" w:noHBand="0" w:noVBand="1"/>
      </w:tblPr>
      <w:tblGrid>
        <w:gridCol w:w="4343"/>
        <w:gridCol w:w="6274"/>
      </w:tblGrid>
      <w:tr w:rsidR="006435B8" w:rsidRPr="006435B8" w14:paraId="714D4E41" w14:textId="77777777" w:rsidTr="00BE6916">
        <w:trPr>
          <w:trHeight w:val="395"/>
        </w:trPr>
        <w:tc>
          <w:tcPr>
            <w:tcW w:w="43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89577A4" w14:textId="77777777" w:rsidR="00851398" w:rsidRPr="006435B8" w:rsidRDefault="00851398" w:rsidP="00643259">
            <w:pPr>
              <w:pStyle w:val="TableHeader"/>
              <w:jc w:val="left"/>
              <w:rPr>
                <w:rFonts w:cs="Arial"/>
                <w:color w:val="auto"/>
              </w:rPr>
            </w:pPr>
            <w:r w:rsidRPr="006435B8">
              <w:rPr>
                <w:rFonts w:cs="Arial"/>
                <w:color w:val="auto"/>
              </w:rPr>
              <w:t>Intended outcome</w:t>
            </w:r>
          </w:p>
        </w:tc>
        <w:tc>
          <w:tcPr>
            <w:tcW w:w="62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91B8F18" w14:textId="77777777" w:rsidR="00851398" w:rsidRPr="006435B8" w:rsidRDefault="00851398" w:rsidP="00643259">
            <w:pPr>
              <w:pStyle w:val="TableHeader"/>
              <w:jc w:val="left"/>
              <w:rPr>
                <w:rFonts w:cs="Arial"/>
                <w:color w:val="auto"/>
              </w:rPr>
            </w:pPr>
            <w:r w:rsidRPr="006435B8">
              <w:rPr>
                <w:rFonts w:cs="Arial"/>
                <w:color w:val="auto"/>
              </w:rPr>
              <w:t>Success criteria</w:t>
            </w:r>
          </w:p>
        </w:tc>
      </w:tr>
      <w:tr w:rsidR="006435B8" w:rsidRPr="006435B8" w14:paraId="6B326033" w14:textId="77777777" w:rsidTr="00BE6916">
        <w:trPr>
          <w:trHeight w:val="7016"/>
        </w:trPr>
        <w:tc>
          <w:tcPr>
            <w:tcW w:w="4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87724" w14:textId="77777777" w:rsidR="00851398" w:rsidRDefault="00951835" w:rsidP="006865F7">
            <w:pPr>
              <w:pStyle w:val="TableRow"/>
              <w:ind w:left="0"/>
              <w:rPr>
                <w:rFonts w:cs="Arial"/>
                <w:color w:val="auto"/>
              </w:rPr>
            </w:pPr>
            <w:r>
              <w:rPr>
                <w:rFonts w:cs="Arial"/>
                <w:color w:val="auto"/>
              </w:rPr>
              <w:t xml:space="preserve"> </w:t>
            </w:r>
            <w:r w:rsidR="006865F7">
              <w:rPr>
                <w:rFonts w:cs="Arial"/>
                <w:color w:val="auto"/>
              </w:rPr>
              <w:t>A</w:t>
            </w:r>
            <w:r>
              <w:rPr>
                <w:rFonts w:cs="Arial"/>
                <w:color w:val="auto"/>
              </w:rPr>
              <w:t>ll FSM</w:t>
            </w:r>
            <w:r w:rsidR="00FC67D0">
              <w:rPr>
                <w:rFonts w:cs="Arial"/>
                <w:color w:val="auto"/>
              </w:rPr>
              <w:t>/ CLA</w:t>
            </w:r>
            <w:r>
              <w:rPr>
                <w:rFonts w:cs="Arial"/>
                <w:color w:val="auto"/>
              </w:rPr>
              <w:t xml:space="preserve"> pupils make the expected levels of </w:t>
            </w:r>
            <w:r w:rsidR="00AF3564">
              <w:rPr>
                <w:rFonts w:cs="Arial"/>
                <w:color w:val="auto"/>
              </w:rPr>
              <w:t xml:space="preserve">skills </w:t>
            </w:r>
            <w:r>
              <w:rPr>
                <w:rFonts w:cs="Arial"/>
                <w:color w:val="auto"/>
              </w:rPr>
              <w:t>progress</w:t>
            </w:r>
            <w:r w:rsidR="006865F7">
              <w:rPr>
                <w:rFonts w:cs="Arial"/>
                <w:color w:val="auto"/>
              </w:rPr>
              <w:t xml:space="preserve"> from their starting points</w:t>
            </w:r>
            <w:r w:rsidR="00215825">
              <w:rPr>
                <w:rFonts w:cs="Arial"/>
                <w:color w:val="auto"/>
              </w:rPr>
              <w:t xml:space="preserve"> to close the attainment gap.</w:t>
            </w:r>
          </w:p>
          <w:p w14:paraId="7127F2B7" w14:textId="77777777" w:rsidR="00DC3C12" w:rsidRDefault="00DC3C12" w:rsidP="006865F7">
            <w:pPr>
              <w:pStyle w:val="TableRow"/>
              <w:ind w:left="0"/>
              <w:rPr>
                <w:rFonts w:cs="Arial"/>
                <w:color w:val="auto"/>
              </w:rPr>
            </w:pPr>
          </w:p>
          <w:p w14:paraId="5CE8291E" w14:textId="77777777" w:rsidR="00DC3C12" w:rsidRDefault="00DC3C12" w:rsidP="006865F7">
            <w:pPr>
              <w:pStyle w:val="TableRow"/>
              <w:ind w:left="0"/>
              <w:rPr>
                <w:rFonts w:cs="Arial"/>
                <w:color w:val="auto"/>
              </w:rPr>
            </w:pPr>
          </w:p>
          <w:p w14:paraId="7263F538" w14:textId="77777777" w:rsidR="00DC3C12" w:rsidRDefault="00DC3C12" w:rsidP="006865F7">
            <w:pPr>
              <w:pStyle w:val="TableRow"/>
              <w:ind w:left="0"/>
              <w:rPr>
                <w:rFonts w:cs="Arial"/>
                <w:color w:val="auto"/>
              </w:rPr>
            </w:pPr>
          </w:p>
          <w:p w14:paraId="0377FBED" w14:textId="77777777" w:rsidR="00DC3C12" w:rsidRDefault="00DC3C12" w:rsidP="006865F7">
            <w:pPr>
              <w:pStyle w:val="TableRow"/>
              <w:ind w:left="0"/>
              <w:rPr>
                <w:rFonts w:cs="Arial"/>
                <w:color w:val="auto"/>
              </w:rPr>
            </w:pPr>
          </w:p>
          <w:p w14:paraId="37ACD78E" w14:textId="77777777" w:rsidR="00DC3C12" w:rsidRDefault="00DC3C12" w:rsidP="006865F7">
            <w:pPr>
              <w:pStyle w:val="TableRow"/>
              <w:ind w:left="0"/>
              <w:rPr>
                <w:rFonts w:cs="Arial"/>
                <w:color w:val="auto"/>
              </w:rPr>
            </w:pPr>
          </w:p>
          <w:p w14:paraId="4268ACCE" w14:textId="77777777" w:rsidR="00DC3C12" w:rsidRDefault="00DC3C12" w:rsidP="006865F7">
            <w:pPr>
              <w:pStyle w:val="TableRow"/>
              <w:ind w:left="0"/>
              <w:rPr>
                <w:rFonts w:cs="Arial"/>
                <w:color w:val="auto"/>
              </w:rPr>
            </w:pPr>
          </w:p>
          <w:p w14:paraId="34503BDE" w14:textId="77777777" w:rsidR="00DC3C12" w:rsidRDefault="00DC3C12" w:rsidP="006865F7">
            <w:pPr>
              <w:pStyle w:val="TableRow"/>
              <w:ind w:left="0"/>
              <w:rPr>
                <w:rFonts w:cs="Arial"/>
                <w:color w:val="auto"/>
              </w:rPr>
            </w:pPr>
          </w:p>
          <w:p w14:paraId="2721033D" w14:textId="77777777" w:rsidR="00DC3C12" w:rsidRDefault="00DC3C12" w:rsidP="006865F7">
            <w:pPr>
              <w:pStyle w:val="TableRow"/>
              <w:ind w:left="0"/>
              <w:rPr>
                <w:rFonts w:cs="Arial"/>
                <w:color w:val="auto"/>
              </w:rPr>
            </w:pPr>
          </w:p>
          <w:p w14:paraId="08B88B82" w14:textId="77777777" w:rsidR="00DC3C12" w:rsidRDefault="00DC3C12" w:rsidP="006865F7">
            <w:pPr>
              <w:pStyle w:val="TableRow"/>
              <w:ind w:left="0"/>
              <w:rPr>
                <w:rFonts w:cs="Arial"/>
                <w:color w:val="auto"/>
              </w:rPr>
            </w:pPr>
          </w:p>
          <w:p w14:paraId="0B1775D5" w14:textId="77777777" w:rsidR="00DC3C12" w:rsidRPr="00A743A3" w:rsidRDefault="00DC3C12" w:rsidP="006865F7">
            <w:pPr>
              <w:pStyle w:val="TableRow"/>
              <w:ind w:left="0"/>
              <w:rPr>
                <w:rFonts w:cs="Arial"/>
                <w:color w:val="auto"/>
                <w:u w:val="single"/>
              </w:rPr>
            </w:pPr>
            <w:r w:rsidRPr="00A743A3">
              <w:rPr>
                <w:rFonts w:cs="Arial"/>
                <w:color w:val="auto"/>
                <w:u w:val="single"/>
              </w:rPr>
              <w:t xml:space="preserve">PDG: </w:t>
            </w:r>
          </w:p>
          <w:p w14:paraId="1C0FC088" w14:textId="2E6CF105" w:rsidR="00DC3C12" w:rsidRDefault="00DC3C12" w:rsidP="006865F7">
            <w:pPr>
              <w:pStyle w:val="TableRow"/>
              <w:ind w:left="0"/>
              <w:rPr>
                <w:rFonts w:cs="Arial"/>
                <w:color w:val="auto"/>
              </w:rPr>
            </w:pPr>
            <w:r>
              <w:rPr>
                <w:rFonts w:cs="Arial"/>
                <w:color w:val="auto"/>
              </w:rPr>
              <w:t>Teaching Assistant £1</w:t>
            </w:r>
            <w:r w:rsidR="00012897">
              <w:rPr>
                <w:rFonts w:cs="Arial"/>
                <w:color w:val="auto"/>
              </w:rPr>
              <w:t>4000</w:t>
            </w:r>
          </w:p>
          <w:p w14:paraId="3DBFF8D8" w14:textId="4D46CAA1" w:rsidR="00DC3C12" w:rsidRPr="006435B8" w:rsidRDefault="00DC3C12" w:rsidP="006865F7">
            <w:pPr>
              <w:pStyle w:val="TableRow"/>
              <w:ind w:left="0"/>
              <w:rPr>
                <w:rFonts w:cs="Arial"/>
                <w:color w:val="auto"/>
              </w:rPr>
            </w:pPr>
            <w:r>
              <w:rPr>
                <w:rFonts w:cs="Arial"/>
                <w:color w:val="auto"/>
              </w:rPr>
              <w:t xml:space="preserve">        </w:t>
            </w:r>
          </w:p>
        </w:tc>
        <w:tc>
          <w:tcPr>
            <w:tcW w:w="6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DB46D" w14:textId="10C77C13" w:rsidR="00611360" w:rsidRDefault="00434612" w:rsidP="00FC67D0">
            <w:pPr>
              <w:pStyle w:val="TableRowCentered"/>
              <w:numPr>
                <w:ilvl w:val="0"/>
                <w:numId w:val="40"/>
              </w:numPr>
              <w:jc w:val="left"/>
              <w:rPr>
                <w:rFonts w:cs="Arial"/>
                <w:color w:val="auto"/>
                <w:szCs w:val="24"/>
              </w:rPr>
            </w:pPr>
            <w:r>
              <w:rPr>
                <w:rFonts w:cs="Arial"/>
                <w:color w:val="auto"/>
                <w:szCs w:val="24"/>
              </w:rPr>
              <w:t>CSC Curriculum design planning for progression training</w:t>
            </w:r>
            <w:r w:rsidR="003D3C5D">
              <w:rPr>
                <w:rFonts w:cs="Arial"/>
                <w:color w:val="auto"/>
                <w:szCs w:val="24"/>
              </w:rPr>
              <w:t xml:space="preserve"> for all staff completed</w:t>
            </w:r>
            <w:r>
              <w:rPr>
                <w:rFonts w:cs="Arial"/>
                <w:color w:val="auto"/>
                <w:szCs w:val="24"/>
              </w:rPr>
              <w:t>.</w:t>
            </w:r>
          </w:p>
          <w:p w14:paraId="702EE38F" w14:textId="282C56B7" w:rsidR="00434612" w:rsidRDefault="00434612" w:rsidP="00FC67D0">
            <w:pPr>
              <w:pStyle w:val="TableRowCentered"/>
              <w:numPr>
                <w:ilvl w:val="0"/>
                <w:numId w:val="40"/>
              </w:numPr>
              <w:jc w:val="left"/>
              <w:rPr>
                <w:rFonts w:cs="Arial"/>
                <w:color w:val="auto"/>
                <w:szCs w:val="24"/>
              </w:rPr>
            </w:pPr>
            <w:r>
              <w:rPr>
                <w:rFonts w:cs="Arial"/>
                <w:color w:val="auto"/>
                <w:szCs w:val="24"/>
              </w:rPr>
              <w:t xml:space="preserve">Maths/Lit/DCF Leads to </w:t>
            </w:r>
            <w:r w:rsidR="003D3C5D">
              <w:rPr>
                <w:rFonts w:cs="Arial"/>
                <w:color w:val="auto"/>
                <w:szCs w:val="24"/>
              </w:rPr>
              <w:t xml:space="preserve">have </w:t>
            </w:r>
            <w:r>
              <w:rPr>
                <w:rFonts w:cs="Arial"/>
                <w:color w:val="auto"/>
                <w:szCs w:val="24"/>
              </w:rPr>
              <w:t>attend</w:t>
            </w:r>
            <w:r w:rsidR="003D3C5D">
              <w:rPr>
                <w:rFonts w:cs="Arial"/>
                <w:color w:val="auto"/>
                <w:szCs w:val="24"/>
              </w:rPr>
              <w:t>ed</w:t>
            </w:r>
            <w:r>
              <w:rPr>
                <w:rFonts w:cs="Arial"/>
                <w:color w:val="auto"/>
                <w:szCs w:val="24"/>
              </w:rPr>
              <w:t xml:space="preserve"> </w:t>
            </w:r>
            <w:proofErr w:type="spellStart"/>
            <w:r>
              <w:rPr>
                <w:rFonts w:cs="Arial"/>
                <w:color w:val="auto"/>
                <w:szCs w:val="24"/>
              </w:rPr>
              <w:t>AoLE</w:t>
            </w:r>
            <w:proofErr w:type="spellEnd"/>
            <w:r>
              <w:rPr>
                <w:rFonts w:cs="Arial"/>
                <w:color w:val="auto"/>
                <w:szCs w:val="24"/>
              </w:rPr>
              <w:t xml:space="preserve"> Leadership training and Network Meetings.</w:t>
            </w:r>
            <w:r w:rsidR="003D3C5D">
              <w:rPr>
                <w:rFonts w:cs="Arial"/>
                <w:color w:val="auto"/>
                <w:szCs w:val="24"/>
              </w:rPr>
              <w:t xml:space="preserve"> </w:t>
            </w:r>
          </w:p>
          <w:p w14:paraId="48077CC0" w14:textId="190503C9" w:rsidR="003D3C5D" w:rsidRDefault="003D3C5D" w:rsidP="00FC67D0">
            <w:pPr>
              <w:pStyle w:val="TableRowCentered"/>
              <w:numPr>
                <w:ilvl w:val="0"/>
                <w:numId w:val="40"/>
              </w:numPr>
              <w:jc w:val="left"/>
              <w:rPr>
                <w:rFonts w:cs="Arial"/>
                <w:color w:val="auto"/>
                <w:szCs w:val="24"/>
              </w:rPr>
            </w:pPr>
            <w:r>
              <w:rPr>
                <w:rFonts w:cs="Arial"/>
                <w:color w:val="auto"/>
                <w:szCs w:val="24"/>
              </w:rPr>
              <w:t xml:space="preserve">Teachers plan </w:t>
            </w:r>
            <w:proofErr w:type="spellStart"/>
            <w:r>
              <w:rPr>
                <w:rFonts w:cs="Arial"/>
                <w:color w:val="auto"/>
                <w:szCs w:val="24"/>
              </w:rPr>
              <w:t>explicitely</w:t>
            </w:r>
            <w:proofErr w:type="spellEnd"/>
            <w:r>
              <w:rPr>
                <w:rFonts w:cs="Arial"/>
                <w:color w:val="auto"/>
                <w:szCs w:val="24"/>
              </w:rPr>
              <w:t xml:space="preserve"> for teaching skills and knowledge through purposeful learning experiences.</w:t>
            </w:r>
          </w:p>
          <w:p w14:paraId="5E6074E5" w14:textId="0EF6A62D" w:rsidR="00434612" w:rsidRDefault="00434612" w:rsidP="00FC67D0">
            <w:pPr>
              <w:pStyle w:val="TableRowCentered"/>
              <w:numPr>
                <w:ilvl w:val="0"/>
                <w:numId w:val="40"/>
              </w:numPr>
              <w:jc w:val="left"/>
              <w:rPr>
                <w:rFonts w:cs="Arial"/>
                <w:color w:val="auto"/>
                <w:szCs w:val="24"/>
              </w:rPr>
            </w:pPr>
            <w:r>
              <w:rPr>
                <w:rFonts w:cs="Arial"/>
                <w:color w:val="auto"/>
                <w:szCs w:val="24"/>
              </w:rPr>
              <w:t>Class Teacher</w:t>
            </w:r>
            <w:r w:rsidR="003D3C5D">
              <w:rPr>
                <w:rFonts w:cs="Arial"/>
                <w:color w:val="auto"/>
                <w:szCs w:val="24"/>
              </w:rPr>
              <w:t>s know FSM/CLA pupils next steps in learning and progression is clear.</w:t>
            </w:r>
          </w:p>
          <w:p w14:paraId="69FEA0C5" w14:textId="77777777" w:rsidR="003D3C5D" w:rsidRDefault="00434612" w:rsidP="003D3C5D">
            <w:pPr>
              <w:pStyle w:val="TableRowCentered"/>
              <w:numPr>
                <w:ilvl w:val="0"/>
                <w:numId w:val="40"/>
              </w:numPr>
              <w:jc w:val="left"/>
              <w:rPr>
                <w:rFonts w:cs="Arial"/>
                <w:color w:val="auto"/>
                <w:szCs w:val="24"/>
              </w:rPr>
            </w:pPr>
            <w:proofErr w:type="spellStart"/>
            <w:r>
              <w:rPr>
                <w:rFonts w:cs="Arial"/>
                <w:color w:val="auto"/>
                <w:szCs w:val="24"/>
              </w:rPr>
              <w:t>AoLE</w:t>
            </w:r>
            <w:proofErr w:type="spellEnd"/>
            <w:r>
              <w:rPr>
                <w:rFonts w:cs="Arial"/>
                <w:color w:val="auto"/>
                <w:szCs w:val="24"/>
              </w:rPr>
              <w:t xml:space="preserve"> Leads </w:t>
            </w:r>
            <w:r w:rsidR="003D3C5D">
              <w:rPr>
                <w:rFonts w:cs="Arial"/>
                <w:color w:val="auto"/>
                <w:szCs w:val="24"/>
              </w:rPr>
              <w:t xml:space="preserve">effectively </w:t>
            </w:r>
            <w:r>
              <w:rPr>
                <w:rFonts w:cs="Arial"/>
                <w:color w:val="auto"/>
                <w:szCs w:val="24"/>
              </w:rPr>
              <w:t xml:space="preserve">gather and analyse </w:t>
            </w:r>
            <w:proofErr w:type="spellStart"/>
            <w:r>
              <w:rPr>
                <w:rFonts w:cs="Arial"/>
                <w:color w:val="auto"/>
                <w:szCs w:val="24"/>
              </w:rPr>
              <w:t>efsm</w:t>
            </w:r>
            <w:proofErr w:type="spellEnd"/>
            <w:r>
              <w:rPr>
                <w:rFonts w:cs="Arial"/>
                <w:color w:val="auto"/>
                <w:szCs w:val="24"/>
              </w:rPr>
              <w:t xml:space="preserve"> &amp; CLA pupil skills data</w:t>
            </w:r>
            <w:r w:rsidR="003D3C5D">
              <w:rPr>
                <w:rFonts w:cs="Arial"/>
                <w:color w:val="auto"/>
                <w:szCs w:val="24"/>
              </w:rPr>
              <w:t>.</w:t>
            </w:r>
          </w:p>
          <w:p w14:paraId="71209DC6" w14:textId="6FB4110A" w:rsidR="00FC67D0" w:rsidRPr="003D3C5D" w:rsidRDefault="00434612" w:rsidP="003D3C5D">
            <w:pPr>
              <w:pStyle w:val="TableRowCentered"/>
              <w:numPr>
                <w:ilvl w:val="0"/>
                <w:numId w:val="40"/>
              </w:numPr>
              <w:jc w:val="left"/>
              <w:rPr>
                <w:rFonts w:cs="Arial"/>
                <w:color w:val="auto"/>
                <w:szCs w:val="24"/>
              </w:rPr>
            </w:pPr>
            <w:r w:rsidRPr="003D3C5D">
              <w:rPr>
                <w:rFonts w:cs="Arial"/>
                <w:color w:val="auto"/>
                <w:szCs w:val="24"/>
              </w:rPr>
              <w:t>Skills intervention S</w:t>
            </w:r>
            <w:r w:rsidR="00FC67D0" w:rsidRPr="003D3C5D">
              <w:rPr>
                <w:rFonts w:cs="Arial"/>
                <w:color w:val="auto"/>
                <w:szCs w:val="24"/>
              </w:rPr>
              <w:t>taff</w:t>
            </w:r>
            <w:r w:rsidRPr="003D3C5D">
              <w:rPr>
                <w:rFonts w:cs="Arial"/>
                <w:color w:val="auto"/>
                <w:szCs w:val="24"/>
              </w:rPr>
              <w:t xml:space="preserve"> member identified</w:t>
            </w:r>
            <w:r w:rsidR="00FC67D0" w:rsidRPr="003D3C5D">
              <w:rPr>
                <w:rFonts w:cs="Arial"/>
                <w:color w:val="auto"/>
                <w:szCs w:val="24"/>
              </w:rPr>
              <w:t xml:space="preserve"> </w:t>
            </w:r>
            <w:r w:rsidRPr="003D3C5D">
              <w:rPr>
                <w:rFonts w:cs="Arial"/>
                <w:color w:val="auto"/>
                <w:szCs w:val="24"/>
              </w:rPr>
              <w:t>to deliver intensive skills teaching across</w:t>
            </w:r>
            <w:r w:rsidR="00FC67D0" w:rsidRPr="003D3C5D">
              <w:rPr>
                <w:rFonts w:cs="Arial"/>
                <w:color w:val="auto"/>
                <w:szCs w:val="24"/>
              </w:rPr>
              <w:t xml:space="preserve"> </w:t>
            </w:r>
            <w:r w:rsidRPr="003D3C5D">
              <w:rPr>
                <w:rFonts w:cs="Arial"/>
                <w:color w:val="auto"/>
                <w:szCs w:val="24"/>
              </w:rPr>
              <w:t>six</w:t>
            </w:r>
            <w:r w:rsidR="00FC67D0" w:rsidRPr="003D3C5D">
              <w:rPr>
                <w:rFonts w:cs="Arial"/>
                <w:color w:val="auto"/>
                <w:szCs w:val="24"/>
              </w:rPr>
              <w:t xml:space="preserve"> weeks. </w:t>
            </w:r>
          </w:p>
          <w:p w14:paraId="08BA393C" w14:textId="7D0BEC88" w:rsidR="00FC67D0" w:rsidRPr="00FC67D0" w:rsidRDefault="00FC67D0" w:rsidP="00FC67D0">
            <w:pPr>
              <w:pStyle w:val="TableRowCentered"/>
              <w:numPr>
                <w:ilvl w:val="0"/>
                <w:numId w:val="40"/>
              </w:numPr>
              <w:jc w:val="left"/>
              <w:rPr>
                <w:rFonts w:cs="Arial"/>
                <w:color w:val="auto"/>
                <w:szCs w:val="24"/>
              </w:rPr>
            </w:pPr>
            <w:r>
              <w:rPr>
                <w:rFonts w:cs="Arial"/>
                <w:color w:val="auto"/>
                <w:szCs w:val="24"/>
              </w:rPr>
              <w:t>Progress measured</w:t>
            </w:r>
            <w:r w:rsidR="00434612">
              <w:rPr>
                <w:rFonts w:cs="Arial"/>
                <w:color w:val="auto"/>
                <w:szCs w:val="24"/>
              </w:rPr>
              <w:t>, analysed</w:t>
            </w:r>
            <w:r>
              <w:rPr>
                <w:rFonts w:cs="Arial"/>
                <w:color w:val="auto"/>
                <w:szCs w:val="24"/>
              </w:rPr>
              <w:t xml:space="preserve"> and reported ½ termly to assessment and Progress Lead, </w:t>
            </w:r>
            <w:proofErr w:type="spellStart"/>
            <w:r>
              <w:rPr>
                <w:rFonts w:cs="Arial"/>
                <w:color w:val="auto"/>
                <w:szCs w:val="24"/>
              </w:rPr>
              <w:t>Govs</w:t>
            </w:r>
            <w:proofErr w:type="spellEnd"/>
            <w:r>
              <w:rPr>
                <w:rFonts w:cs="Arial"/>
                <w:color w:val="auto"/>
                <w:szCs w:val="24"/>
              </w:rPr>
              <w:t xml:space="preserve"> &amp; HT.</w:t>
            </w:r>
            <w:r w:rsidR="00434612">
              <w:rPr>
                <w:rFonts w:cs="Arial"/>
                <w:color w:val="auto"/>
                <w:szCs w:val="24"/>
              </w:rPr>
              <w:t xml:space="preserve"> </w:t>
            </w:r>
          </w:p>
        </w:tc>
      </w:tr>
      <w:tr w:rsidR="006435B8" w:rsidRPr="006435B8" w14:paraId="569F6A6A" w14:textId="77777777" w:rsidTr="00BE6916">
        <w:trPr>
          <w:trHeight w:val="4401"/>
        </w:trPr>
        <w:tc>
          <w:tcPr>
            <w:tcW w:w="4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AAB3C" w14:textId="77777777" w:rsidR="00851398" w:rsidRDefault="00951835" w:rsidP="00643259">
            <w:pPr>
              <w:pStyle w:val="TableRow"/>
              <w:rPr>
                <w:rFonts w:cs="Arial"/>
                <w:color w:val="auto"/>
              </w:rPr>
            </w:pPr>
            <w:r>
              <w:rPr>
                <w:rFonts w:cs="Arial"/>
                <w:color w:val="auto"/>
              </w:rPr>
              <w:t>FSM</w:t>
            </w:r>
            <w:r w:rsidR="003D3C5D">
              <w:rPr>
                <w:rFonts w:cs="Arial"/>
                <w:color w:val="auto"/>
              </w:rPr>
              <w:t>/CLA</w:t>
            </w:r>
            <w:r>
              <w:rPr>
                <w:rFonts w:cs="Arial"/>
                <w:color w:val="auto"/>
              </w:rPr>
              <w:t xml:space="preserve"> pupils attendance improves in line with </w:t>
            </w:r>
            <w:r w:rsidR="00CA5BCC">
              <w:rPr>
                <w:rFonts w:cs="Arial"/>
                <w:color w:val="auto"/>
              </w:rPr>
              <w:t xml:space="preserve">individual </w:t>
            </w:r>
            <w:r>
              <w:rPr>
                <w:rFonts w:cs="Arial"/>
                <w:color w:val="auto"/>
              </w:rPr>
              <w:t>targets</w:t>
            </w:r>
            <w:r w:rsidR="00FC67D0">
              <w:rPr>
                <w:rFonts w:cs="Arial"/>
                <w:color w:val="auto"/>
              </w:rPr>
              <w:t>.</w:t>
            </w:r>
          </w:p>
          <w:p w14:paraId="3D6A871B" w14:textId="77777777" w:rsidR="00A743A3" w:rsidRDefault="00A743A3" w:rsidP="00643259">
            <w:pPr>
              <w:pStyle w:val="TableRow"/>
              <w:rPr>
                <w:rFonts w:cs="Arial"/>
                <w:color w:val="auto"/>
              </w:rPr>
            </w:pPr>
          </w:p>
          <w:p w14:paraId="0690A4C5" w14:textId="77777777" w:rsidR="00A743A3" w:rsidRDefault="00A743A3" w:rsidP="00643259">
            <w:pPr>
              <w:pStyle w:val="TableRow"/>
              <w:rPr>
                <w:rFonts w:cs="Arial"/>
                <w:color w:val="auto"/>
              </w:rPr>
            </w:pPr>
          </w:p>
          <w:p w14:paraId="09D6584D" w14:textId="77777777" w:rsidR="00A743A3" w:rsidRDefault="00A743A3" w:rsidP="00643259">
            <w:pPr>
              <w:pStyle w:val="TableRow"/>
              <w:rPr>
                <w:rFonts w:cs="Arial"/>
                <w:color w:val="auto"/>
              </w:rPr>
            </w:pPr>
          </w:p>
          <w:p w14:paraId="2E2038B9" w14:textId="77777777" w:rsidR="00A743A3" w:rsidRDefault="00A743A3" w:rsidP="00643259">
            <w:pPr>
              <w:pStyle w:val="TableRow"/>
              <w:rPr>
                <w:rFonts w:cs="Arial"/>
                <w:color w:val="auto"/>
              </w:rPr>
            </w:pPr>
          </w:p>
          <w:p w14:paraId="46F180A7" w14:textId="77777777" w:rsidR="00A743A3" w:rsidRDefault="00A743A3" w:rsidP="00643259">
            <w:pPr>
              <w:pStyle w:val="TableRow"/>
              <w:rPr>
                <w:rFonts w:cs="Arial"/>
                <w:color w:val="auto"/>
              </w:rPr>
            </w:pPr>
          </w:p>
          <w:p w14:paraId="163A6D29" w14:textId="77777777" w:rsidR="00A743A3" w:rsidRDefault="00A743A3" w:rsidP="00643259">
            <w:pPr>
              <w:pStyle w:val="TableRow"/>
              <w:rPr>
                <w:rFonts w:cs="Arial"/>
                <w:color w:val="auto"/>
              </w:rPr>
            </w:pPr>
          </w:p>
          <w:p w14:paraId="69FCC264" w14:textId="77777777" w:rsidR="00A743A3" w:rsidRPr="00A743A3" w:rsidRDefault="00A743A3" w:rsidP="00643259">
            <w:pPr>
              <w:pStyle w:val="TableRow"/>
              <w:rPr>
                <w:rFonts w:cs="Arial"/>
                <w:color w:val="auto"/>
                <w:u w:val="single"/>
              </w:rPr>
            </w:pPr>
            <w:r w:rsidRPr="00A743A3">
              <w:rPr>
                <w:rFonts w:cs="Arial"/>
                <w:color w:val="auto"/>
                <w:u w:val="single"/>
              </w:rPr>
              <w:t>PDG</w:t>
            </w:r>
          </w:p>
          <w:p w14:paraId="06A18795" w14:textId="3C4D137C" w:rsidR="00A743A3" w:rsidRPr="006435B8" w:rsidRDefault="00A743A3" w:rsidP="00643259">
            <w:pPr>
              <w:pStyle w:val="TableRow"/>
              <w:rPr>
                <w:rFonts w:cs="Arial"/>
                <w:color w:val="auto"/>
              </w:rPr>
            </w:pPr>
            <w:r>
              <w:rPr>
                <w:rFonts w:cs="Arial"/>
                <w:color w:val="auto"/>
              </w:rPr>
              <w:t>FEAO £29,000</w:t>
            </w:r>
          </w:p>
        </w:tc>
        <w:tc>
          <w:tcPr>
            <w:tcW w:w="6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7DE1E" w14:textId="77777777" w:rsidR="00BF65A2" w:rsidRDefault="003D3C5D" w:rsidP="00BF65A2">
            <w:pPr>
              <w:pStyle w:val="TableRowCentered"/>
              <w:numPr>
                <w:ilvl w:val="0"/>
                <w:numId w:val="41"/>
              </w:numPr>
              <w:jc w:val="left"/>
              <w:rPr>
                <w:rFonts w:cs="Arial"/>
                <w:color w:val="auto"/>
                <w:szCs w:val="24"/>
              </w:rPr>
            </w:pPr>
            <w:r>
              <w:rPr>
                <w:rFonts w:cs="Arial"/>
                <w:color w:val="auto"/>
                <w:szCs w:val="24"/>
              </w:rPr>
              <w:t>Cluster purchase of ‘Jigsaw’</w:t>
            </w:r>
            <w:r w:rsidR="00BF65A2">
              <w:rPr>
                <w:rFonts w:cs="Arial"/>
                <w:color w:val="auto"/>
                <w:szCs w:val="24"/>
              </w:rPr>
              <w:t xml:space="preserve"> will evidence improved outcomes for pupil’s social, health and mental well-being.</w:t>
            </w:r>
          </w:p>
          <w:p w14:paraId="6E63EA3E" w14:textId="77777777" w:rsidR="00BF65A2" w:rsidRDefault="00BF65A2" w:rsidP="00BF65A2">
            <w:pPr>
              <w:pStyle w:val="TableRowCentered"/>
              <w:numPr>
                <w:ilvl w:val="0"/>
                <w:numId w:val="41"/>
              </w:numPr>
              <w:jc w:val="left"/>
              <w:rPr>
                <w:rFonts w:cs="Arial"/>
                <w:color w:val="auto"/>
                <w:szCs w:val="24"/>
              </w:rPr>
            </w:pPr>
            <w:r>
              <w:rPr>
                <w:rFonts w:cs="Arial"/>
                <w:color w:val="auto"/>
                <w:szCs w:val="24"/>
              </w:rPr>
              <w:t xml:space="preserve">Stronger positive relationships between FEAO and </w:t>
            </w:r>
            <w:proofErr w:type="spellStart"/>
            <w:r>
              <w:rPr>
                <w:rFonts w:cs="Arial"/>
                <w:color w:val="auto"/>
                <w:szCs w:val="24"/>
              </w:rPr>
              <w:t>eFSM</w:t>
            </w:r>
            <w:proofErr w:type="spellEnd"/>
            <w:r>
              <w:rPr>
                <w:rFonts w:cs="Arial"/>
                <w:color w:val="auto"/>
                <w:szCs w:val="24"/>
              </w:rPr>
              <w:t>/CLA families.</w:t>
            </w:r>
          </w:p>
          <w:p w14:paraId="1F13F94F" w14:textId="77777777" w:rsidR="00BF65A2" w:rsidRDefault="00BF65A2" w:rsidP="00BF65A2">
            <w:pPr>
              <w:pStyle w:val="TableRowCentered"/>
              <w:numPr>
                <w:ilvl w:val="0"/>
                <w:numId w:val="41"/>
              </w:numPr>
              <w:jc w:val="left"/>
              <w:rPr>
                <w:rFonts w:cs="Arial"/>
                <w:color w:val="auto"/>
                <w:szCs w:val="24"/>
              </w:rPr>
            </w:pPr>
            <w:r>
              <w:rPr>
                <w:rFonts w:cs="Arial"/>
                <w:color w:val="auto"/>
                <w:szCs w:val="24"/>
              </w:rPr>
              <w:t>FEAO will signpost families to onward support.</w:t>
            </w:r>
          </w:p>
          <w:p w14:paraId="7DDB06C3" w14:textId="309D4443" w:rsidR="00BF65A2" w:rsidRPr="006435B8" w:rsidRDefault="00BF65A2" w:rsidP="00BF65A2">
            <w:pPr>
              <w:pStyle w:val="TableRowCentered"/>
              <w:numPr>
                <w:ilvl w:val="0"/>
                <w:numId w:val="41"/>
              </w:numPr>
              <w:jc w:val="left"/>
              <w:rPr>
                <w:rFonts w:cs="Arial"/>
                <w:color w:val="auto"/>
                <w:szCs w:val="24"/>
              </w:rPr>
            </w:pPr>
            <w:r>
              <w:rPr>
                <w:rFonts w:cs="Arial"/>
                <w:color w:val="auto"/>
                <w:szCs w:val="24"/>
              </w:rPr>
              <w:t xml:space="preserve">FEAO, AWS, </w:t>
            </w:r>
            <w:proofErr w:type="spellStart"/>
            <w:r>
              <w:rPr>
                <w:rFonts w:cs="Arial"/>
                <w:color w:val="auto"/>
                <w:szCs w:val="24"/>
              </w:rPr>
              <w:t>ALNCo</w:t>
            </w:r>
            <w:proofErr w:type="spellEnd"/>
            <w:r>
              <w:rPr>
                <w:rFonts w:cs="Arial"/>
                <w:color w:val="auto"/>
                <w:szCs w:val="24"/>
              </w:rPr>
              <w:t xml:space="preserve"> and </w:t>
            </w:r>
            <w:r w:rsidR="00DB137D">
              <w:rPr>
                <w:rFonts w:cs="Arial"/>
                <w:color w:val="auto"/>
                <w:szCs w:val="24"/>
              </w:rPr>
              <w:t xml:space="preserve">other agencies will work together to support parents to ensure good attendance </w:t>
            </w:r>
            <w:proofErr w:type="spellStart"/>
            <w:r w:rsidR="00DB137D">
              <w:rPr>
                <w:rFonts w:cs="Arial"/>
                <w:color w:val="auto"/>
                <w:szCs w:val="24"/>
              </w:rPr>
              <w:t>habbits</w:t>
            </w:r>
            <w:proofErr w:type="spellEnd"/>
            <w:r w:rsidR="00DB137D">
              <w:rPr>
                <w:rFonts w:cs="Arial"/>
                <w:color w:val="auto"/>
                <w:szCs w:val="24"/>
              </w:rPr>
              <w:t xml:space="preserve"> are established from entry to the school.</w:t>
            </w:r>
          </w:p>
        </w:tc>
      </w:tr>
      <w:tr w:rsidR="006435B8" w:rsidRPr="006435B8" w14:paraId="1645EFF1" w14:textId="77777777" w:rsidTr="00BE6916">
        <w:trPr>
          <w:trHeight w:val="7280"/>
        </w:trPr>
        <w:tc>
          <w:tcPr>
            <w:tcW w:w="4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CEE53" w14:textId="5FBE1799" w:rsidR="00012897" w:rsidRDefault="00012897" w:rsidP="00643259">
            <w:pPr>
              <w:pStyle w:val="TableRow"/>
              <w:rPr>
                <w:rFonts w:cs="Arial"/>
                <w:color w:val="auto"/>
              </w:rPr>
            </w:pPr>
            <w:r>
              <w:rPr>
                <w:rFonts w:cs="Arial"/>
                <w:color w:val="auto"/>
              </w:rPr>
              <w:lastRenderedPageBreak/>
              <w:t xml:space="preserve">Additional Foundation Learning staff are deployed to ensure staff pupil ratio for effective delivery of Foundation Learning Pedagogy that supports </w:t>
            </w:r>
            <w:proofErr w:type="spellStart"/>
            <w:r>
              <w:rPr>
                <w:rFonts w:cs="Arial"/>
                <w:color w:val="auto"/>
              </w:rPr>
              <w:t>eFSM</w:t>
            </w:r>
            <w:proofErr w:type="spellEnd"/>
            <w:r>
              <w:rPr>
                <w:rFonts w:cs="Arial"/>
                <w:color w:val="auto"/>
              </w:rPr>
              <w:t>/CLA pupils</w:t>
            </w:r>
          </w:p>
          <w:p w14:paraId="756B40B4" w14:textId="77777777" w:rsidR="00012897" w:rsidRDefault="00012897" w:rsidP="00012897">
            <w:pPr>
              <w:pStyle w:val="TableRow"/>
              <w:ind w:left="0"/>
              <w:rPr>
                <w:rFonts w:cs="Arial"/>
                <w:color w:val="auto"/>
              </w:rPr>
            </w:pPr>
          </w:p>
          <w:p w14:paraId="78119894" w14:textId="39EDDE05" w:rsidR="00851398" w:rsidRDefault="00FC67D0" w:rsidP="00012897">
            <w:pPr>
              <w:pStyle w:val="TableRow"/>
              <w:ind w:left="0"/>
              <w:rPr>
                <w:rFonts w:cs="Arial"/>
                <w:color w:val="auto"/>
              </w:rPr>
            </w:pPr>
            <w:r>
              <w:rPr>
                <w:rFonts w:cs="Arial"/>
                <w:color w:val="auto"/>
              </w:rPr>
              <w:t>Parents of children in Foundation Learning years will develop skills and st</w:t>
            </w:r>
            <w:r w:rsidR="00DB137D">
              <w:rPr>
                <w:rFonts w:cs="Arial"/>
                <w:color w:val="auto"/>
              </w:rPr>
              <w:t>ra</w:t>
            </w:r>
            <w:r>
              <w:rPr>
                <w:rFonts w:cs="Arial"/>
                <w:color w:val="auto"/>
              </w:rPr>
              <w:t>tegies to support their child’s learning.</w:t>
            </w:r>
          </w:p>
          <w:p w14:paraId="57263581" w14:textId="77777777" w:rsidR="00A743A3" w:rsidRDefault="00A743A3" w:rsidP="00643259">
            <w:pPr>
              <w:pStyle w:val="TableRow"/>
              <w:rPr>
                <w:rFonts w:cs="Arial"/>
                <w:color w:val="auto"/>
              </w:rPr>
            </w:pPr>
          </w:p>
          <w:p w14:paraId="68CD4992" w14:textId="77777777" w:rsidR="00A743A3" w:rsidRDefault="00A743A3" w:rsidP="00643259">
            <w:pPr>
              <w:pStyle w:val="TableRow"/>
              <w:rPr>
                <w:rFonts w:cs="Arial"/>
                <w:color w:val="auto"/>
              </w:rPr>
            </w:pPr>
          </w:p>
          <w:p w14:paraId="70A607F0" w14:textId="32352F33" w:rsidR="00A743A3" w:rsidRDefault="00A743A3" w:rsidP="00643259">
            <w:pPr>
              <w:pStyle w:val="TableRow"/>
              <w:rPr>
                <w:rFonts w:cs="Arial"/>
                <w:color w:val="auto"/>
                <w:u w:val="single"/>
              </w:rPr>
            </w:pPr>
            <w:r>
              <w:rPr>
                <w:rFonts w:cs="Arial"/>
                <w:color w:val="auto"/>
                <w:u w:val="single"/>
              </w:rPr>
              <w:t>PDG</w:t>
            </w:r>
          </w:p>
          <w:p w14:paraId="3D608BE6" w14:textId="15972D04" w:rsidR="0077470B" w:rsidRPr="00012897" w:rsidRDefault="00012897" w:rsidP="00643259">
            <w:pPr>
              <w:pStyle w:val="TableRow"/>
              <w:rPr>
                <w:rFonts w:cs="Arial"/>
                <w:color w:val="auto"/>
              </w:rPr>
            </w:pPr>
            <w:r>
              <w:rPr>
                <w:rFonts w:cs="Arial"/>
                <w:color w:val="auto"/>
              </w:rPr>
              <w:t>Staffing and implementation of Family Learning teaching and resources. £ 40,000</w:t>
            </w:r>
          </w:p>
          <w:p w14:paraId="777ED0B7" w14:textId="77777777" w:rsidR="00A743A3" w:rsidRPr="00A743A3" w:rsidRDefault="00A743A3" w:rsidP="00643259">
            <w:pPr>
              <w:pStyle w:val="TableRow"/>
              <w:rPr>
                <w:rFonts w:cs="Arial"/>
                <w:color w:val="auto"/>
                <w:u w:val="single"/>
              </w:rPr>
            </w:pPr>
          </w:p>
          <w:p w14:paraId="3CC23CD9" w14:textId="268C5502" w:rsidR="00A743A3" w:rsidRPr="006435B8" w:rsidRDefault="00A743A3" w:rsidP="00643259">
            <w:pPr>
              <w:pStyle w:val="TableRow"/>
              <w:rPr>
                <w:rFonts w:cs="Arial"/>
                <w:color w:val="auto"/>
              </w:rPr>
            </w:pPr>
          </w:p>
        </w:tc>
        <w:tc>
          <w:tcPr>
            <w:tcW w:w="6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6E3A9" w14:textId="4279456E" w:rsidR="0077470B" w:rsidRDefault="0077470B" w:rsidP="00220012">
            <w:pPr>
              <w:pStyle w:val="TableRowCentered"/>
              <w:numPr>
                <w:ilvl w:val="0"/>
                <w:numId w:val="42"/>
              </w:numPr>
              <w:jc w:val="left"/>
              <w:rPr>
                <w:rFonts w:cs="Arial"/>
                <w:color w:val="auto"/>
                <w:szCs w:val="24"/>
              </w:rPr>
            </w:pPr>
            <w:r>
              <w:rPr>
                <w:rFonts w:cs="Arial"/>
                <w:color w:val="auto"/>
                <w:szCs w:val="24"/>
              </w:rPr>
              <w:t>CSC Foundation Learning Professional Development is evident throughout the outdoor and indoor environment.</w:t>
            </w:r>
          </w:p>
          <w:p w14:paraId="416968D3" w14:textId="3FAFC4EF" w:rsidR="0077470B" w:rsidRDefault="0077470B" w:rsidP="00220012">
            <w:pPr>
              <w:pStyle w:val="TableRowCentered"/>
              <w:numPr>
                <w:ilvl w:val="0"/>
                <w:numId w:val="42"/>
              </w:numPr>
              <w:jc w:val="left"/>
              <w:rPr>
                <w:rFonts w:cs="Arial"/>
                <w:color w:val="auto"/>
                <w:szCs w:val="24"/>
              </w:rPr>
            </w:pPr>
            <w:r>
              <w:rPr>
                <w:rFonts w:cs="Arial"/>
                <w:color w:val="auto"/>
                <w:szCs w:val="24"/>
              </w:rPr>
              <w:t>Teachers Plan carefully to meet the needs of all learners, for progression of play and play based learning.</w:t>
            </w:r>
          </w:p>
          <w:p w14:paraId="5522E0FC" w14:textId="4DE55094" w:rsidR="0077470B" w:rsidRPr="0077470B" w:rsidRDefault="0077470B" w:rsidP="00220012">
            <w:pPr>
              <w:pStyle w:val="TableRowCentered"/>
              <w:numPr>
                <w:ilvl w:val="0"/>
                <w:numId w:val="42"/>
              </w:numPr>
              <w:jc w:val="left"/>
              <w:rPr>
                <w:rFonts w:cs="Arial"/>
                <w:color w:val="auto"/>
                <w:szCs w:val="24"/>
              </w:rPr>
            </w:pPr>
            <w:r>
              <w:rPr>
                <w:rFonts w:cs="Arial"/>
                <w:color w:val="auto"/>
                <w:szCs w:val="24"/>
              </w:rPr>
              <w:t xml:space="preserve">Staff in Foundation Learning lead at all levels </w:t>
            </w:r>
            <w:r w:rsidR="00012897">
              <w:rPr>
                <w:rFonts w:cs="Arial"/>
                <w:color w:val="auto"/>
                <w:szCs w:val="24"/>
              </w:rPr>
              <w:t xml:space="preserve">to provide an </w:t>
            </w:r>
            <w:proofErr w:type="gramStart"/>
            <w:r w:rsidR="00012897">
              <w:rPr>
                <w:rFonts w:cs="Arial"/>
                <w:color w:val="auto"/>
                <w:szCs w:val="24"/>
              </w:rPr>
              <w:t>experience  rich</w:t>
            </w:r>
            <w:proofErr w:type="gramEnd"/>
            <w:r w:rsidR="00012897">
              <w:rPr>
                <w:rFonts w:cs="Arial"/>
                <w:color w:val="auto"/>
                <w:szCs w:val="24"/>
              </w:rPr>
              <w:t xml:space="preserve"> environment for purposeful learning through play.</w:t>
            </w:r>
          </w:p>
          <w:p w14:paraId="7E2DF74B" w14:textId="2AA9BFE5" w:rsidR="00220012" w:rsidRPr="00220012" w:rsidRDefault="00220012" w:rsidP="00220012">
            <w:pPr>
              <w:pStyle w:val="TableRowCentered"/>
              <w:numPr>
                <w:ilvl w:val="0"/>
                <w:numId w:val="42"/>
              </w:numPr>
              <w:jc w:val="left"/>
              <w:rPr>
                <w:rFonts w:cs="Arial"/>
                <w:color w:val="auto"/>
                <w:szCs w:val="24"/>
              </w:rPr>
            </w:pPr>
            <w:r>
              <w:t>S</w:t>
            </w:r>
            <w:r w:rsidR="00012897">
              <w:t>taff</w:t>
            </w:r>
            <w:r>
              <w:t xml:space="preserve"> communicate the best ways for families to support learning and help get children ready for primary school</w:t>
            </w:r>
          </w:p>
          <w:p w14:paraId="711B0B99" w14:textId="2636BBA8" w:rsidR="00220012" w:rsidRPr="00220012" w:rsidRDefault="00215825" w:rsidP="00220012">
            <w:pPr>
              <w:pStyle w:val="TableRowCentered"/>
              <w:numPr>
                <w:ilvl w:val="0"/>
                <w:numId w:val="42"/>
              </w:numPr>
              <w:jc w:val="left"/>
              <w:rPr>
                <w:rFonts w:cs="Arial"/>
                <w:color w:val="auto"/>
                <w:szCs w:val="24"/>
              </w:rPr>
            </w:pPr>
            <w:r>
              <w:t xml:space="preserve">Teachers plan for </w:t>
            </w:r>
            <w:r w:rsidR="00220012">
              <w:t xml:space="preserve">family learning </w:t>
            </w:r>
            <w:r>
              <w:t xml:space="preserve">and </w:t>
            </w:r>
            <w:r w:rsidR="00220012">
              <w:t xml:space="preserve">for </w:t>
            </w:r>
            <w:r>
              <w:t xml:space="preserve">opportunities for </w:t>
            </w:r>
            <w:r w:rsidR="00220012">
              <w:t>families to practice these skills</w:t>
            </w:r>
            <w:r>
              <w:t>.</w:t>
            </w:r>
          </w:p>
          <w:p w14:paraId="332A718A" w14:textId="77777777" w:rsidR="00851398" w:rsidRPr="00215825" w:rsidRDefault="00215825" w:rsidP="00220012">
            <w:pPr>
              <w:pStyle w:val="TableRowCentered"/>
              <w:numPr>
                <w:ilvl w:val="0"/>
                <w:numId w:val="42"/>
              </w:numPr>
              <w:jc w:val="left"/>
              <w:rPr>
                <w:rFonts w:cs="Arial"/>
                <w:color w:val="auto"/>
                <w:szCs w:val="24"/>
              </w:rPr>
            </w:pPr>
            <w:r>
              <w:t xml:space="preserve">Teachers </w:t>
            </w:r>
            <w:r w:rsidR="00220012">
              <w:t>provid</w:t>
            </w:r>
            <w:r>
              <w:t>e</w:t>
            </w:r>
            <w:r w:rsidR="00220012">
              <w:t xml:space="preserve"> or loan</w:t>
            </w:r>
            <w:r>
              <w:t xml:space="preserve"> </w:t>
            </w:r>
            <w:r w:rsidR="00220012">
              <w:t>materials that prompt and support families to use these skills at home</w:t>
            </w:r>
            <w:r>
              <w:t>.</w:t>
            </w:r>
          </w:p>
          <w:p w14:paraId="02A53098" w14:textId="58FE69B7" w:rsidR="00215825" w:rsidRPr="006435B8" w:rsidRDefault="00215825" w:rsidP="00215825">
            <w:pPr>
              <w:pStyle w:val="TableRowCentered"/>
              <w:ind w:left="777"/>
              <w:jc w:val="left"/>
              <w:rPr>
                <w:rFonts w:cs="Arial"/>
                <w:color w:val="auto"/>
                <w:szCs w:val="24"/>
              </w:rPr>
            </w:pPr>
          </w:p>
        </w:tc>
      </w:tr>
    </w:tbl>
    <w:p w14:paraId="5E826848" w14:textId="77777777" w:rsidR="00126E97" w:rsidRDefault="00126E97" w:rsidP="00126E97"/>
    <w:p w14:paraId="7AE81BC8" w14:textId="77777777" w:rsidR="00BE6916" w:rsidRDefault="00BE6916" w:rsidP="00126E97">
      <w:pPr>
        <w:rPr>
          <w:rFonts w:ascii="Arial" w:hAnsi="Arial" w:cs="Arial"/>
          <w:b/>
        </w:rPr>
      </w:pPr>
    </w:p>
    <w:p w14:paraId="588FF9A8" w14:textId="77777777" w:rsidR="00BE6916" w:rsidRDefault="00BE6916" w:rsidP="00126E97">
      <w:pPr>
        <w:rPr>
          <w:rFonts w:ascii="Arial" w:hAnsi="Arial" w:cs="Arial"/>
          <w:b/>
        </w:rPr>
      </w:pPr>
    </w:p>
    <w:p w14:paraId="3723D2CC" w14:textId="77777777" w:rsidR="00BE6916" w:rsidRDefault="00BE6916" w:rsidP="00126E97">
      <w:pPr>
        <w:rPr>
          <w:rFonts w:ascii="Arial" w:hAnsi="Arial" w:cs="Arial"/>
          <w:b/>
        </w:rPr>
      </w:pPr>
    </w:p>
    <w:p w14:paraId="566AA3CD" w14:textId="77777777" w:rsidR="00BE6916" w:rsidRDefault="00BE6916" w:rsidP="00126E97">
      <w:pPr>
        <w:rPr>
          <w:rFonts w:ascii="Arial" w:hAnsi="Arial" w:cs="Arial"/>
          <w:b/>
        </w:rPr>
      </w:pPr>
    </w:p>
    <w:p w14:paraId="4BE76D7E" w14:textId="745AB1F9" w:rsidR="00851398" w:rsidRDefault="00851398" w:rsidP="00126E97">
      <w:pPr>
        <w:rPr>
          <w:rFonts w:ascii="Arial" w:hAnsi="Arial" w:cs="Arial"/>
          <w:b/>
        </w:rPr>
      </w:pPr>
      <w:r w:rsidRPr="00126E97">
        <w:rPr>
          <w:rFonts w:ascii="Arial" w:hAnsi="Arial" w:cs="Arial"/>
          <w:b/>
        </w:rPr>
        <w:t>Activity in this academic year</w:t>
      </w:r>
    </w:p>
    <w:p w14:paraId="78152B74" w14:textId="77777777" w:rsidR="00F67356" w:rsidRPr="00126E97" w:rsidRDefault="00F67356" w:rsidP="00126E97">
      <w:pPr>
        <w:rPr>
          <w:rFonts w:ascii="Arial" w:hAnsi="Arial" w:cs="Arial"/>
          <w:b/>
        </w:rPr>
      </w:pPr>
    </w:p>
    <w:p w14:paraId="086064BA" w14:textId="5F30E7B7" w:rsidR="00851398" w:rsidRDefault="00851398" w:rsidP="00851398">
      <w:pPr>
        <w:spacing w:after="480"/>
        <w:rPr>
          <w:rFonts w:ascii="Arial" w:hAnsi="Arial" w:cs="Arial"/>
          <w:szCs w:val="24"/>
        </w:rPr>
      </w:pPr>
      <w:r w:rsidRPr="006435B8">
        <w:rPr>
          <w:rFonts w:ascii="Arial" w:hAnsi="Arial" w:cs="Arial"/>
          <w:szCs w:val="24"/>
        </w:rPr>
        <w:t xml:space="preserve">This details how we intend to spend our PDG </w:t>
      </w:r>
      <w:r w:rsidRPr="006435B8">
        <w:rPr>
          <w:rFonts w:ascii="Arial" w:hAnsi="Arial" w:cs="Arial"/>
          <w:b/>
          <w:bCs/>
          <w:szCs w:val="24"/>
        </w:rPr>
        <w:t>this academic year</w:t>
      </w:r>
      <w:r w:rsidRPr="006435B8">
        <w:rPr>
          <w:rFonts w:ascii="Arial" w:hAnsi="Arial" w:cs="Arial"/>
          <w:szCs w:val="24"/>
        </w:rPr>
        <w:t xml:space="preserve"> to address the challenges listed above.</w:t>
      </w:r>
    </w:p>
    <w:tbl>
      <w:tblPr>
        <w:tblStyle w:val="TableGrid"/>
        <w:tblW w:w="0" w:type="auto"/>
        <w:tblLook w:val="04A0" w:firstRow="1" w:lastRow="0" w:firstColumn="1" w:lastColumn="0" w:noHBand="0" w:noVBand="1"/>
      </w:tblPr>
      <w:tblGrid>
        <w:gridCol w:w="238"/>
      </w:tblGrid>
      <w:tr w:rsidR="00F67356" w14:paraId="4B1BB7DA" w14:textId="77777777" w:rsidTr="00BE6916">
        <w:trPr>
          <w:trHeight w:val="51"/>
        </w:trPr>
        <w:tc>
          <w:tcPr>
            <w:tcW w:w="238" w:type="dxa"/>
          </w:tcPr>
          <w:p w14:paraId="73381F75" w14:textId="38C0EEFC" w:rsidR="00951835" w:rsidRDefault="00951835" w:rsidP="00851398">
            <w:pPr>
              <w:spacing w:after="480"/>
              <w:rPr>
                <w:rFonts w:ascii="Arial" w:hAnsi="Arial" w:cs="Arial"/>
                <w:szCs w:val="24"/>
              </w:rPr>
            </w:pPr>
          </w:p>
        </w:tc>
      </w:tr>
    </w:tbl>
    <w:p w14:paraId="7504E0E6" w14:textId="10B18E21" w:rsidR="00851398" w:rsidRDefault="00851398" w:rsidP="00851398">
      <w:pPr>
        <w:pStyle w:val="Heading3"/>
        <w:rPr>
          <w:rFonts w:ascii="Arial" w:hAnsi="Arial" w:cs="Arial"/>
          <w:sz w:val="24"/>
          <w:szCs w:val="24"/>
        </w:rPr>
      </w:pPr>
      <w:r w:rsidRPr="006435B8">
        <w:rPr>
          <w:rFonts w:ascii="Arial" w:hAnsi="Arial" w:cs="Arial"/>
          <w:sz w:val="24"/>
          <w:szCs w:val="24"/>
        </w:rPr>
        <w:t>Learning and Teaching</w:t>
      </w:r>
    </w:p>
    <w:p w14:paraId="06A64A01" w14:textId="77777777" w:rsidR="00F67356" w:rsidRPr="00EE1B63" w:rsidRDefault="00F67356" w:rsidP="00EE1B63"/>
    <w:p w14:paraId="5734D3A3" w14:textId="733FCC7D" w:rsidR="00851398" w:rsidRDefault="00851398" w:rsidP="00851398">
      <w:pPr>
        <w:rPr>
          <w:rFonts w:ascii="Arial" w:hAnsi="Arial" w:cs="Arial"/>
          <w:i/>
          <w:iCs/>
          <w:szCs w:val="24"/>
        </w:rPr>
      </w:pPr>
      <w:r w:rsidRPr="006435B8">
        <w:rPr>
          <w:rFonts w:ascii="Arial" w:hAnsi="Arial" w:cs="Arial"/>
          <w:szCs w:val="24"/>
        </w:rPr>
        <w:t xml:space="preserve">Budgeted cost:  </w:t>
      </w:r>
      <w:r w:rsidR="002B5B40" w:rsidRPr="00215825">
        <w:rPr>
          <w:rFonts w:ascii="Arial" w:hAnsi="Arial" w:cs="Arial"/>
          <w:b/>
          <w:i/>
          <w:iCs/>
          <w:szCs w:val="24"/>
        </w:rPr>
        <w:t>£</w:t>
      </w:r>
      <w:r w:rsidR="000611D1">
        <w:rPr>
          <w:rFonts w:ascii="Arial" w:hAnsi="Arial" w:cs="Arial"/>
          <w:b/>
          <w:i/>
          <w:iCs/>
          <w:szCs w:val="24"/>
        </w:rPr>
        <w:t>14000</w:t>
      </w:r>
    </w:p>
    <w:p w14:paraId="0A65571A" w14:textId="77777777" w:rsidR="00F67356" w:rsidRPr="006435B8" w:rsidRDefault="00F67356" w:rsidP="00851398">
      <w:pPr>
        <w:rPr>
          <w:rFonts w:ascii="Arial" w:hAnsi="Arial" w:cs="Arial"/>
          <w:szCs w:val="24"/>
        </w:rPr>
      </w:pPr>
    </w:p>
    <w:tbl>
      <w:tblPr>
        <w:tblW w:w="3603" w:type="pct"/>
        <w:tblCellMar>
          <w:left w:w="10" w:type="dxa"/>
          <w:right w:w="10" w:type="dxa"/>
        </w:tblCellMar>
        <w:tblLook w:val="04A0" w:firstRow="1" w:lastRow="0" w:firstColumn="1" w:lastColumn="0" w:noHBand="0" w:noVBand="1"/>
      </w:tblPr>
      <w:tblGrid>
        <w:gridCol w:w="2970"/>
        <w:gridCol w:w="4565"/>
      </w:tblGrid>
      <w:tr w:rsidR="001B10B3" w:rsidRPr="006435B8" w14:paraId="31F93CC9" w14:textId="77777777" w:rsidTr="001B10B3">
        <w:tc>
          <w:tcPr>
            <w:tcW w:w="23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0A7E643" w14:textId="77777777" w:rsidR="001B10B3" w:rsidRPr="006435B8" w:rsidRDefault="001B10B3" w:rsidP="00643259">
            <w:pPr>
              <w:pStyle w:val="TableHeader"/>
              <w:jc w:val="left"/>
              <w:rPr>
                <w:rFonts w:cs="Arial"/>
                <w:color w:val="auto"/>
              </w:rPr>
            </w:pPr>
            <w:r w:rsidRPr="006435B8">
              <w:rPr>
                <w:rFonts w:cs="Arial"/>
                <w:color w:val="auto"/>
              </w:rPr>
              <w:t>Activity</w:t>
            </w:r>
          </w:p>
        </w:tc>
        <w:tc>
          <w:tcPr>
            <w:tcW w:w="36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4396E35" w14:textId="77777777" w:rsidR="001B10B3" w:rsidRPr="006435B8" w:rsidRDefault="001B10B3" w:rsidP="00643259">
            <w:pPr>
              <w:pStyle w:val="TableHeader"/>
              <w:jc w:val="left"/>
              <w:rPr>
                <w:rFonts w:cs="Arial"/>
                <w:color w:val="auto"/>
              </w:rPr>
            </w:pPr>
            <w:r w:rsidRPr="006435B8">
              <w:rPr>
                <w:rFonts w:cs="Arial"/>
                <w:color w:val="auto"/>
              </w:rPr>
              <w:t>Evidence that supports this approach</w:t>
            </w:r>
          </w:p>
        </w:tc>
      </w:tr>
      <w:tr w:rsidR="001B10B3" w:rsidRPr="006435B8" w14:paraId="20CEC68E" w14:textId="77777777" w:rsidTr="001B10B3">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DCBC1" w14:textId="1C842AC2" w:rsidR="001B10B3" w:rsidRPr="006435B8" w:rsidRDefault="00035181" w:rsidP="00643259">
            <w:pPr>
              <w:pStyle w:val="TableRow"/>
              <w:rPr>
                <w:rFonts w:cs="Arial"/>
                <w:color w:val="auto"/>
              </w:rPr>
            </w:pPr>
            <w:r>
              <w:t>Targeted interventions to support language development, literacy and numeracy</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BD5F" w14:textId="77777777" w:rsidR="00A743A3" w:rsidRDefault="00A743A3" w:rsidP="00643259">
            <w:pPr>
              <w:pStyle w:val="TableRowCentered"/>
              <w:jc w:val="left"/>
              <w:rPr>
                <w:rFonts w:cs="Arial"/>
                <w:color w:val="auto"/>
                <w:szCs w:val="24"/>
              </w:rPr>
            </w:pPr>
            <w:r>
              <w:rPr>
                <w:rFonts w:cs="Arial"/>
                <w:color w:val="auto"/>
                <w:szCs w:val="24"/>
              </w:rPr>
              <w:t xml:space="preserve">School Evidence: </w:t>
            </w:r>
            <w:proofErr w:type="spellStart"/>
            <w:r>
              <w:rPr>
                <w:rFonts w:cs="Arial"/>
                <w:color w:val="auto"/>
                <w:szCs w:val="24"/>
              </w:rPr>
              <w:t>eFSM</w:t>
            </w:r>
            <w:proofErr w:type="spellEnd"/>
            <w:r>
              <w:rPr>
                <w:rFonts w:cs="Arial"/>
                <w:color w:val="auto"/>
                <w:szCs w:val="24"/>
              </w:rPr>
              <w:t xml:space="preserve">/CLA pupils </w:t>
            </w:r>
            <w:proofErr w:type="spellStart"/>
            <w:r>
              <w:rPr>
                <w:rFonts w:cs="Arial"/>
                <w:color w:val="auto"/>
                <w:szCs w:val="24"/>
              </w:rPr>
              <w:t>underperformingagainst</w:t>
            </w:r>
            <w:proofErr w:type="spellEnd"/>
            <w:r>
              <w:rPr>
                <w:rFonts w:cs="Arial"/>
                <w:color w:val="auto"/>
                <w:szCs w:val="24"/>
              </w:rPr>
              <w:t xml:space="preserve"> their peers in Reading and maths assessments</w:t>
            </w:r>
          </w:p>
          <w:p w14:paraId="757DCEF2" w14:textId="6CFD37A6" w:rsidR="001B10B3" w:rsidRDefault="00A743A3" w:rsidP="00643259">
            <w:pPr>
              <w:pStyle w:val="TableRowCentered"/>
              <w:jc w:val="left"/>
              <w:rPr>
                <w:rFonts w:cs="Arial"/>
                <w:color w:val="auto"/>
                <w:szCs w:val="24"/>
              </w:rPr>
            </w:pPr>
            <w:r>
              <w:rPr>
                <w:rFonts w:cs="Arial"/>
                <w:color w:val="auto"/>
                <w:szCs w:val="24"/>
              </w:rPr>
              <w:t xml:space="preserve">Research Evidence:  </w:t>
            </w:r>
            <w:r w:rsidR="00035181">
              <w:rPr>
                <w:rFonts w:cs="Arial"/>
                <w:color w:val="auto"/>
                <w:szCs w:val="24"/>
              </w:rPr>
              <w:t>EEF</w:t>
            </w:r>
            <w:r w:rsidR="002B1EAB">
              <w:rPr>
                <w:rFonts w:cs="Arial"/>
                <w:color w:val="auto"/>
                <w:szCs w:val="24"/>
              </w:rPr>
              <w:t xml:space="preserve">-Teaching </w:t>
            </w:r>
            <w:proofErr w:type="spellStart"/>
            <w:r w:rsidR="002B1EAB">
              <w:rPr>
                <w:rFonts w:cs="Arial"/>
                <w:color w:val="auto"/>
                <w:szCs w:val="24"/>
              </w:rPr>
              <w:t>Assisstant</w:t>
            </w:r>
            <w:proofErr w:type="spellEnd"/>
            <w:r w:rsidR="002B1EAB">
              <w:rPr>
                <w:rFonts w:cs="Arial"/>
                <w:color w:val="auto"/>
                <w:szCs w:val="24"/>
              </w:rPr>
              <w:t xml:space="preserve"> Interventions</w:t>
            </w:r>
          </w:p>
          <w:p w14:paraId="56B2D9AA" w14:textId="77777777" w:rsidR="002B1EAB" w:rsidRDefault="002B1EAB" w:rsidP="00643259">
            <w:pPr>
              <w:pStyle w:val="TableRowCentered"/>
              <w:jc w:val="left"/>
              <w:rPr>
                <w:rFonts w:cs="Arial"/>
                <w:color w:val="auto"/>
                <w:szCs w:val="24"/>
              </w:rPr>
            </w:pPr>
            <w:r>
              <w:rPr>
                <w:rFonts w:cs="Arial"/>
                <w:color w:val="auto"/>
                <w:szCs w:val="24"/>
              </w:rPr>
              <w:lastRenderedPageBreak/>
              <w:t xml:space="preserve">A combination of </w:t>
            </w:r>
            <w:proofErr w:type="gramStart"/>
            <w:r>
              <w:rPr>
                <w:rFonts w:cs="Arial"/>
                <w:color w:val="auto"/>
                <w:szCs w:val="24"/>
              </w:rPr>
              <w:t>high quality</w:t>
            </w:r>
            <w:proofErr w:type="gramEnd"/>
            <w:r>
              <w:rPr>
                <w:rFonts w:cs="Arial"/>
                <w:color w:val="auto"/>
                <w:szCs w:val="24"/>
              </w:rPr>
              <w:t xml:space="preserve"> teaching from Teaching Assistant and class Teacher is key to successful impact to close the attainment gap. </w:t>
            </w:r>
          </w:p>
          <w:p w14:paraId="5D9E71B2" w14:textId="161C4880" w:rsidR="002B1EAB" w:rsidRPr="006435B8" w:rsidRDefault="002B1EAB" w:rsidP="00643259">
            <w:pPr>
              <w:pStyle w:val="TableRowCentered"/>
              <w:jc w:val="left"/>
              <w:rPr>
                <w:rFonts w:cs="Arial"/>
                <w:color w:val="auto"/>
                <w:szCs w:val="24"/>
              </w:rPr>
            </w:pPr>
            <w:r>
              <w:rPr>
                <w:rFonts w:cs="Arial"/>
                <w:color w:val="auto"/>
                <w:szCs w:val="24"/>
              </w:rPr>
              <w:t xml:space="preserve">Autumn term CSC </w:t>
            </w:r>
            <w:proofErr w:type="spellStart"/>
            <w:r>
              <w:rPr>
                <w:rFonts w:cs="Arial"/>
                <w:color w:val="auto"/>
                <w:szCs w:val="24"/>
              </w:rPr>
              <w:t>AoLE</w:t>
            </w:r>
            <w:proofErr w:type="spellEnd"/>
            <w:r>
              <w:rPr>
                <w:rFonts w:cs="Arial"/>
                <w:color w:val="auto"/>
                <w:szCs w:val="24"/>
              </w:rPr>
              <w:t xml:space="preserve"> Literacy and Numeracy Leadership training </w:t>
            </w:r>
          </w:p>
        </w:tc>
      </w:tr>
      <w:tr w:rsidR="001B10B3" w:rsidRPr="006435B8" w14:paraId="0F435C62" w14:textId="77777777" w:rsidTr="001B10B3">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3F041" w14:textId="6C8F8482" w:rsidR="001B10B3" w:rsidRPr="002B5B40" w:rsidRDefault="002B5B40" w:rsidP="00643259">
            <w:pPr>
              <w:pStyle w:val="TableRow"/>
              <w:rPr>
                <w:rFonts w:cs="Arial"/>
                <w:b/>
                <w:color w:val="auto"/>
              </w:rPr>
            </w:pPr>
            <w:r w:rsidRPr="002B5B40">
              <w:rPr>
                <w:rFonts w:cs="Arial"/>
                <w:b/>
                <w:color w:val="auto"/>
              </w:rPr>
              <w:lastRenderedPageBreak/>
              <w:t xml:space="preserve">Additional member of staff </w:t>
            </w:r>
            <w:r>
              <w:rPr>
                <w:rFonts w:cs="Arial"/>
                <w:b/>
                <w:color w:val="auto"/>
              </w:rPr>
              <w:t xml:space="preserve">to support </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4D012" w14:textId="66722659" w:rsidR="001B10B3" w:rsidRPr="006435B8" w:rsidRDefault="00215825" w:rsidP="00643259">
            <w:pPr>
              <w:pStyle w:val="TableRowCentered"/>
              <w:jc w:val="left"/>
              <w:rPr>
                <w:rFonts w:cs="Arial"/>
                <w:color w:val="auto"/>
                <w:szCs w:val="24"/>
              </w:rPr>
            </w:pPr>
            <w:r>
              <w:rPr>
                <w:rFonts w:cs="Arial"/>
                <w:color w:val="auto"/>
                <w:szCs w:val="24"/>
              </w:rPr>
              <w:t>Teaching Assistant L2 Grade 3</w:t>
            </w:r>
          </w:p>
        </w:tc>
      </w:tr>
    </w:tbl>
    <w:p w14:paraId="263BC830" w14:textId="77777777" w:rsidR="00851398" w:rsidRPr="006435B8" w:rsidRDefault="00851398" w:rsidP="00851398">
      <w:pPr>
        <w:keepNext/>
        <w:spacing w:after="60"/>
        <w:outlineLvl w:val="1"/>
        <w:rPr>
          <w:rFonts w:ascii="Arial" w:hAnsi="Arial" w:cs="Arial"/>
          <w:szCs w:val="24"/>
        </w:rPr>
      </w:pPr>
    </w:p>
    <w:p w14:paraId="483AF16F" w14:textId="77777777" w:rsidR="00F67356" w:rsidRDefault="00F67356" w:rsidP="00851398">
      <w:pPr>
        <w:rPr>
          <w:rFonts w:ascii="Arial" w:hAnsi="Arial" w:cs="Arial"/>
          <w:b/>
          <w:bCs/>
          <w:szCs w:val="24"/>
        </w:rPr>
      </w:pPr>
    </w:p>
    <w:p w14:paraId="60EF04B3" w14:textId="77777777" w:rsidR="00F67356" w:rsidRDefault="00F67356" w:rsidP="00851398">
      <w:pPr>
        <w:rPr>
          <w:rFonts w:ascii="Arial" w:hAnsi="Arial" w:cs="Arial"/>
          <w:b/>
          <w:bCs/>
          <w:szCs w:val="24"/>
        </w:rPr>
      </w:pPr>
    </w:p>
    <w:p w14:paraId="5E7B8FD5" w14:textId="4C943C24" w:rsidR="00851398" w:rsidRDefault="00851398" w:rsidP="00851398">
      <w:pPr>
        <w:rPr>
          <w:rFonts w:ascii="Arial" w:hAnsi="Arial" w:cs="Arial"/>
          <w:b/>
          <w:bCs/>
          <w:szCs w:val="24"/>
        </w:rPr>
      </w:pPr>
      <w:r w:rsidRPr="006435B8">
        <w:rPr>
          <w:rFonts w:ascii="Arial" w:hAnsi="Arial" w:cs="Arial"/>
          <w:b/>
          <w:bCs/>
          <w:szCs w:val="24"/>
        </w:rPr>
        <w:t xml:space="preserve">Community Schools </w:t>
      </w:r>
    </w:p>
    <w:p w14:paraId="6DD4073E" w14:textId="77777777" w:rsidR="00F67356" w:rsidRPr="006435B8" w:rsidRDefault="00F67356" w:rsidP="00851398">
      <w:pPr>
        <w:rPr>
          <w:rFonts w:ascii="Arial" w:hAnsi="Arial" w:cs="Arial"/>
          <w:b/>
          <w:bCs/>
          <w:szCs w:val="24"/>
        </w:rPr>
      </w:pPr>
    </w:p>
    <w:p w14:paraId="4549D9A3" w14:textId="779A8637" w:rsidR="00851398" w:rsidRDefault="00851398" w:rsidP="00851398">
      <w:pPr>
        <w:rPr>
          <w:rFonts w:ascii="Arial" w:hAnsi="Arial" w:cs="Arial"/>
          <w:i/>
          <w:iCs/>
          <w:szCs w:val="24"/>
        </w:rPr>
      </w:pPr>
      <w:r w:rsidRPr="006435B8">
        <w:rPr>
          <w:rFonts w:ascii="Arial" w:hAnsi="Arial" w:cs="Arial"/>
          <w:szCs w:val="24"/>
        </w:rPr>
        <w:t xml:space="preserve">Budgeted cost: </w:t>
      </w:r>
      <w:r w:rsidR="00DC3C12" w:rsidRPr="00DC3C12">
        <w:rPr>
          <w:rFonts w:ascii="Arial" w:hAnsi="Arial" w:cs="Arial"/>
          <w:b/>
          <w:szCs w:val="24"/>
        </w:rPr>
        <w:t>£</w:t>
      </w:r>
      <w:r w:rsidR="000611D1">
        <w:rPr>
          <w:rFonts w:ascii="Arial" w:hAnsi="Arial" w:cs="Arial"/>
          <w:b/>
          <w:szCs w:val="24"/>
        </w:rPr>
        <w:t>29000</w:t>
      </w:r>
    </w:p>
    <w:p w14:paraId="3E3B59D2" w14:textId="77777777" w:rsidR="00F67356" w:rsidRPr="006435B8" w:rsidRDefault="00F67356" w:rsidP="00851398">
      <w:pPr>
        <w:rPr>
          <w:rFonts w:ascii="Arial" w:hAnsi="Arial" w:cs="Arial"/>
          <w:szCs w:val="24"/>
        </w:rPr>
      </w:pPr>
    </w:p>
    <w:tbl>
      <w:tblPr>
        <w:tblW w:w="3603" w:type="pct"/>
        <w:tblCellMar>
          <w:left w:w="10" w:type="dxa"/>
          <w:right w:w="10" w:type="dxa"/>
        </w:tblCellMar>
        <w:tblLook w:val="04A0" w:firstRow="1" w:lastRow="0" w:firstColumn="1" w:lastColumn="0" w:noHBand="0" w:noVBand="1"/>
      </w:tblPr>
      <w:tblGrid>
        <w:gridCol w:w="2970"/>
        <w:gridCol w:w="4565"/>
      </w:tblGrid>
      <w:tr w:rsidR="001B10B3" w:rsidRPr="006435B8" w14:paraId="49D972FD" w14:textId="77777777" w:rsidTr="001B10B3">
        <w:tc>
          <w:tcPr>
            <w:tcW w:w="23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D2F1456" w14:textId="77777777" w:rsidR="001B10B3" w:rsidRPr="006435B8" w:rsidRDefault="001B10B3" w:rsidP="00643259">
            <w:pPr>
              <w:pStyle w:val="TableHeader"/>
              <w:jc w:val="left"/>
              <w:rPr>
                <w:rFonts w:cs="Arial"/>
                <w:color w:val="auto"/>
              </w:rPr>
            </w:pPr>
            <w:r w:rsidRPr="006435B8">
              <w:rPr>
                <w:rFonts w:cs="Arial"/>
                <w:color w:val="auto"/>
              </w:rPr>
              <w:t>Activity</w:t>
            </w:r>
          </w:p>
        </w:tc>
        <w:tc>
          <w:tcPr>
            <w:tcW w:w="36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22C0414" w14:textId="77777777" w:rsidR="001B10B3" w:rsidRPr="006435B8" w:rsidRDefault="001B10B3" w:rsidP="00643259">
            <w:pPr>
              <w:pStyle w:val="TableHeader"/>
              <w:jc w:val="left"/>
              <w:rPr>
                <w:rFonts w:cs="Arial"/>
                <w:color w:val="auto"/>
              </w:rPr>
            </w:pPr>
            <w:r w:rsidRPr="006435B8">
              <w:rPr>
                <w:rFonts w:cs="Arial"/>
                <w:color w:val="auto"/>
              </w:rPr>
              <w:t>Evidence that supports this approach</w:t>
            </w:r>
          </w:p>
        </w:tc>
      </w:tr>
      <w:tr w:rsidR="001B10B3" w:rsidRPr="006435B8" w14:paraId="7D7389AD" w14:textId="77777777" w:rsidTr="001B10B3">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E9633" w14:textId="77777777" w:rsidR="001B10B3" w:rsidRDefault="000611D1" w:rsidP="00643259">
            <w:pPr>
              <w:pStyle w:val="TableRow"/>
              <w:rPr>
                <w:rFonts w:cs="Arial"/>
                <w:i/>
                <w:iCs/>
                <w:color w:val="auto"/>
              </w:rPr>
            </w:pPr>
            <w:r>
              <w:rPr>
                <w:rFonts w:cs="Arial"/>
                <w:i/>
                <w:iCs/>
                <w:color w:val="auto"/>
              </w:rPr>
              <w:t>Purchase of Jigsaw Programme</w:t>
            </w:r>
          </w:p>
          <w:p w14:paraId="361D3132" w14:textId="26A66FDF" w:rsidR="000611D1" w:rsidRPr="006435B8" w:rsidRDefault="000611D1" w:rsidP="00643259">
            <w:pPr>
              <w:pStyle w:val="TableRow"/>
              <w:rPr>
                <w:rFonts w:cs="Arial"/>
                <w:color w:val="auto"/>
              </w:rPr>
            </w:pP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52A7A" w14:textId="3DC7611C" w:rsidR="001B10B3" w:rsidRPr="006435B8" w:rsidRDefault="00A26DEF" w:rsidP="00643259">
            <w:pPr>
              <w:pStyle w:val="TableRowCentered"/>
              <w:jc w:val="left"/>
              <w:rPr>
                <w:rFonts w:cs="Arial"/>
                <w:color w:val="auto"/>
                <w:szCs w:val="24"/>
              </w:rPr>
            </w:pPr>
            <w:r>
              <w:rPr>
                <w:rFonts w:cs="Arial"/>
                <w:color w:val="auto"/>
                <w:szCs w:val="24"/>
              </w:rPr>
              <w:t>Education Endowment Foundation (</w:t>
            </w:r>
            <w:r w:rsidR="00DC3C12">
              <w:rPr>
                <w:rFonts w:cs="Arial"/>
                <w:color w:val="auto"/>
                <w:szCs w:val="24"/>
              </w:rPr>
              <w:t>EE</w:t>
            </w:r>
            <w:r>
              <w:rPr>
                <w:rFonts w:cs="Arial"/>
                <w:color w:val="auto"/>
                <w:szCs w:val="24"/>
              </w:rPr>
              <w:t>)</w:t>
            </w:r>
            <w:r w:rsidR="00DC3C12">
              <w:rPr>
                <w:rFonts w:cs="Arial"/>
                <w:color w:val="auto"/>
                <w:szCs w:val="24"/>
              </w:rPr>
              <w:t xml:space="preserve">: </w:t>
            </w:r>
          </w:p>
        </w:tc>
      </w:tr>
      <w:tr w:rsidR="001B10B3" w:rsidRPr="006435B8" w14:paraId="568AAA82" w14:textId="77777777" w:rsidTr="001B10B3">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59B6C" w14:textId="7F029051" w:rsidR="001B10B3" w:rsidRPr="006435B8" w:rsidRDefault="00BE6916" w:rsidP="00643259">
            <w:pPr>
              <w:pStyle w:val="TableRow"/>
              <w:rPr>
                <w:rFonts w:cs="Arial"/>
                <w:i/>
                <w:color w:val="auto"/>
              </w:rPr>
            </w:pPr>
            <w:r>
              <w:rPr>
                <w:rFonts w:cs="Arial"/>
                <w:i/>
                <w:color w:val="auto"/>
              </w:rPr>
              <w:t xml:space="preserve">Securing </w:t>
            </w:r>
            <w:r w:rsidR="00DC3C12">
              <w:rPr>
                <w:rFonts w:cs="Arial"/>
                <w:i/>
                <w:color w:val="auto"/>
              </w:rPr>
              <w:t xml:space="preserve">Additional staff: </w:t>
            </w:r>
            <w:r w:rsidR="00DC3C12" w:rsidRPr="00DC3C12">
              <w:rPr>
                <w:rFonts w:cs="Arial"/>
                <w:b/>
                <w:i/>
                <w:color w:val="auto"/>
              </w:rPr>
              <w:t>F</w:t>
            </w:r>
            <w:r>
              <w:rPr>
                <w:rFonts w:cs="Arial"/>
                <w:b/>
                <w:i/>
                <w:color w:val="auto"/>
              </w:rPr>
              <w:t xml:space="preserve">amily </w:t>
            </w:r>
            <w:r w:rsidR="00DC3C12" w:rsidRPr="00DC3C12">
              <w:rPr>
                <w:rFonts w:cs="Arial"/>
                <w:b/>
                <w:i/>
                <w:color w:val="auto"/>
              </w:rPr>
              <w:t>E</w:t>
            </w:r>
            <w:r>
              <w:rPr>
                <w:rFonts w:cs="Arial"/>
                <w:b/>
                <w:i/>
                <w:color w:val="auto"/>
              </w:rPr>
              <w:t xml:space="preserve">ngagement </w:t>
            </w:r>
            <w:r w:rsidR="00DC3C12" w:rsidRPr="00DC3C12">
              <w:rPr>
                <w:rFonts w:cs="Arial"/>
                <w:b/>
                <w:i/>
                <w:color w:val="auto"/>
              </w:rPr>
              <w:t>A</w:t>
            </w:r>
            <w:r>
              <w:rPr>
                <w:rFonts w:cs="Arial"/>
                <w:b/>
                <w:i/>
                <w:color w:val="auto"/>
              </w:rPr>
              <w:t>ttendance Officer</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85587" w14:textId="34CE2442" w:rsidR="001B10B3" w:rsidRPr="006435B8" w:rsidRDefault="00DC3C12" w:rsidP="00643259">
            <w:pPr>
              <w:pStyle w:val="TableRowCentered"/>
              <w:jc w:val="left"/>
              <w:rPr>
                <w:rFonts w:cs="Arial"/>
                <w:color w:val="auto"/>
                <w:szCs w:val="24"/>
              </w:rPr>
            </w:pPr>
            <w:r>
              <w:rPr>
                <w:rFonts w:cs="Arial"/>
                <w:color w:val="auto"/>
                <w:szCs w:val="24"/>
              </w:rPr>
              <w:t>HLTA L4 Grade 6</w:t>
            </w:r>
          </w:p>
        </w:tc>
      </w:tr>
    </w:tbl>
    <w:p w14:paraId="20BC2514" w14:textId="77777777" w:rsidR="00851398" w:rsidRPr="006435B8" w:rsidRDefault="00851398" w:rsidP="00851398">
      <w:pPr>
        <w:rPr>
          <w:rFonts w:ascii="Arial" w:hAnsi="Arial" w:cs="Arial"/>
          <w:b/>
          <w:szCs w:val="24"/>
        </w:rPr>
      </w:pPr>
    </w:p>
    <w:p w14:paraId="6CE740A9" w14:textId="7E397512" w:rsidR="00851398" w:rsidRPr="006435B8" w:rsidRDefault="00851398" w:rsidP="00851398">
      <w:pPr>
        <w:rPr>
          <w:rFonts w:ascii="Arial" w:hAnsi="Arial" w:cs="Arial"/>
          <w:b/>
          <w:szCs w:val="24"/>
        </w:rPr>
      </w:pPr>
      <w:r w:rsidRPr="006435B8">
        <w:rPr>
          <w:rFonts w:ascii="Arial" w:hAnsi="Arial" w:cs="Arial"/>
          <w:b/>
          <w:szCs w:val="24"/>
        </w:rPr>
        <w:t>Wider strategies (for example and where applicable, Health and Well-being, Curriculum and Qualifications, Leadership and Raising Aspirations)</w:t>
      </w:r>
    </w:p>
    <w:p w14:paraId="7EA88FC6" w14:textId="72BEE91B" w:rsidR="00851398" w:rsidRPr="006435B8" w:rsidRDefault="00851398" w:rsidP="00851398">
      <w:pPr>
        <w:spacing w:before="240" w:after="120"/>
        <w:rPr>
          <w:rFonts w:ascii="Arial" w:hAnsi="Arial" w:cs="Arial"/>
          <w:szCs w:val="24"/>
        </w:rPr>
      </w:pPr>
      <w:r w:rsidRPr="006435B8">
        <w:rPr>
          <w:rFonts w:ascii="Arial" w:hAnsi="Arial" w:cs="Arial"/>
          <w:szCs w:val="24"/>
        </w:rPr>
        <w:t xml:space="preserve">Budgeted cost:  </w:t>
      </w:r>
      <w:r w:rsidR="002B0F54" w:rsidRPr="000611D1">
        <w:rPr>
          <w:rFonts w:ascii="Arial" w:hAnsi="Arial" w:cs="Arial"/>
          <w:b/>
          <w:szCs w:val="24"/>
        </w:rPr>
        <w:t>£</w:t>
      </w:r>
      <w:r w:rsidR="000611D1" w:rsidRPr="000611D1">
        <w:rPr>
          <w:rFonts w:ascii="Arial" w:hAnsi="Arial" w:cs="Arial"/>
          <w:b/>
          <w:szCs w:val="24"/>
        </w:rPr>
        <w:t>40000</w:t>
      </w:r>
    </w:p>
    <w:tbl>
      <w:tblPr>
        <w:tblW w:w="4607" w:type="pct"/>
        <w:tblCellMar>
          <w:left w:w="10" w:type="dxa"/>
          <w:right w:w="10" w:type="dxa"/>
        </w:tblCellMar>
        <w:tblLook w:val="04A0" w:firstRow="1" w:lastRow="0" w:firstColumn="1" w:lastColumn="0" w:noHBand="0" w:noVBand="1"/>
      </w:tblPr>
      <w:tblGrid>
        <w:gridCol w:w="2970"/>
        <w:gridCol w:w="6664"/>
      </w:tblGrid>
      <w:tr w:rsidR="001B10B3" w:rsidRPr="006435B8" w14:paraId="0F32DFAF" w14:textId="77777777" w:rsidTr="000611D1">
        <w:tc>
          <w:tcPr>
            <w:tcW w:w="23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3A08CDA" w14:textId="77777777" w:rsidR="001B10B3" w:rsidRPr="006435B8" w:rsidRDefault="001B10B3" w:rsidP="00643259">
            <w:pPr>
              <w:pStyle w:val="TableHeader"/>
              <w:jc w:val="left"/>
              <w:rPr>
                <w:rFonts w:cs="Arial"/>
                <w:color w:val="auto"/>
              </w:rPr>
            </w:pPr>
            <w:r w:rsidRPr="006435B8">
              <w:rPr>
                <w:rFonts w:cs="Arial"/>
                <w:color w:val="auto"/>
              </w:rPr>
              <w:t>Activity</w:t>
            </w:r>
          </w:p>
        </w:tc>
        <w:tc>
          <w:tcPr>
            <w:tcW w:w="52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1484CA7" w14:textId="77777777" w:rsidR="001B10B3" w:rsidRPr="006435B8" w:rsidRDefault="001B10B3" w:rsidP="00643259">
            <w:pPr>
              <w:pStyle w:val="TableHeader"/>
              <w:jc w:val="left"/>
              <w:rPr>
                <w:rFonts w:cs="Arial"/>
                <w:color w:val="auto"/>
              </w:rPr>
            </w:pPr>
            <w:r w:rsidRPr="006435B8">
              <w:rPr>
                <w:rFonts w:cs="Arial"/>
                <w:color w:val="auto"/>
              </w:rPr>
              <w:t>Evidence that supports this approach</w:t>
            </w:r>
          </w:p>
        </w:tc>
      </w:tr>
      <w:tr w:rsidR="001B10B3" w:rsidRPr="006435B8" w14:paraId="4A5CA81D" w14:textId="77777777" w:rsidTr="000611D1">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F950B" w14:textId="77777777" w:rsidR="002B0F54" w:rsidRDefault="002B0F54" w:rsidP="00643259">
            <w:pPr>
              <w:pStyle w:val="TableRow"/>
              <w:rPr>
                <w:rFonts w:cs="Arial"/>
                <w:color w:val="auto"/>
              </w:rPr>
            </w:pPr>
            <w:r>
              <w:rPr>
                <w:rFonts w:cs="Arial"/>
                <w:color w:val="auto"/>
              </w:rPr>
              <w:t>Whole school Foundation Learning.</w:t>
            </w:r>
          </w:p>
          <w:p w14:paraId="2DBBF1A0" w14:textId="3357A789" w:rsidR="001B10B3" w:rsidRPr="006435B8" w:rsidRDefault="002B0F54" w:rsidP="00643259">
            <w:pPr>
              <w:pStyle w:val="TableRow"/>
              <w:rPr>
                <w:rFonts w:cs="Arial"/>
                <w:color w:val="auto"/>
              </w:rPr>
            </w:pPr>
            <w:r>
              <w:rPr>
                <w:rFonts w:cs="Arial"/>
                <w:color w:val="auto"/>
              </w:rPr>
              <w:t xml:space="preserve">Foundation Learning </w:t>
            </w:r>
            <w:r w:rsidR="00DC3C12">
              <w:rPr>
                <w:rFonts w:cs="Arial"/>
                <w:color w:val="auto"/>
              </w:rPr>
              <w:t>Leadership training</w:t>
            </w:r>
            <w:r>
              <w:rPr>
                <w:rFonts w:cs="Arial"/>
                <w:color w:val="auto"/>
              </w:rPr>
              <w:t>.</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89087" w14:textId="77777777" w:rsidR="00916A5C" w:rsidRDefault="002B0F54" w:rsidP="00643259">
            <w:pPr>
              <w:pStyle w:val="TableRowCentered"/>
              <w:jc w:val="left"/>
              <w:rPr>
                <w:rFonts w:cs="Arial"/>
                <w:color w:val="auto"/>
                <w:szCs w:val="24"/>
              </w:rPr>
            </w:pPr>
            <w:r>
              <w:rPr>
                <w:rFonts w:cs="Arial"/>
                <w:color w:val="auto"/>
                <w:szCs w:val="24"/>
              </w:rPr>
              <w:t xml:space="preserve">School Evidence: </w:t>
            </w:r>
          </w:p>
          <w:p w14:paraId="054F0F0B" w14:textId="0A026F7F" w:rsidR="001B10B3" w:rsidRDefault="00916A5C" w:rsidP="00916A5C">
            <w:pPr>
              <w:pStyle w:val="TableRowCentered"/>
              <w:numPr>
                <w:ilvl w:val="0"/>
                <w:numId w:val="43"/>
              </w:numPr>
              <w:jc w:val="left"/>
              <w:rPr>
                <w:rFonts w:cs="Arial"/>
                <w:color w:val="auto"/>
                <w:szCs w:val="24"/>
              </w:rPr>
            </w:pPr>
            <w:r>
              <w:rPr>
                <w:rFonts w:cs="Arial"/>
                <w:color w:val="auto"/>
                <w:szCs w:val="24"/>
              </w:rPr>
              <w:t xml:space="preserve">Lower Baseline scores for </w:t>
            </w:r>
            <w:proofErr w:type="spellStart"/>
            <w:r>
              <w:rPr>
                <w:rFonts w:cs="Arial"/>
                <w:color w:val="auto"/>
                <w:szCs w:val="24"/>
              </w:rPr>
              <w:t>eFSM</w:t>
            </w:r>
            <w:proofErr w:type="spellEnd"/>
            <w:r>
              <w:rPr>
                <w:rFonts w:cs="Arial"/>
                <w:color w:val="auto"/>
                <w:szCs w:val="24"/>
              </w:rPr>
              <w:t>/ CLA pupils.</w:t>
            </w:r>
          </w:p>
          <w:p w14:paraId="1A7C015A" w14:textId="7AAEFD5B" w:rsidR="00916A5C" w:rsidRDefault="00916A5C" w:rsidP="00916A5C">
            <w:pPr>
              <w:pStyle w:val="TableRowCentered"/>
              <w:numPr>
                <w:ilvl w:val="0"/>
                <w:numId w:val="43"/>
              </w:numPr>
              <w:jc w:val="left"/>
              <w:rPr>
                <w:rFonts w:cs="Arial"/>
                <w:color w:val="auto"/>
                <w:szCs w:val="24"/>
              </w:rPr>
            </w:pPr>
            <w:r>
              <w:rPr>
                <w:rFonts w:cs="Arial"/>
                <w:color w:val="auto"/>
                <w:szCs w:val="24"/>
              </w:rPr>
              <w:t>Pupil questionnaire and observation notes showed pupils lack confidence and resilience in play and play based learning in the outdoors.</w:t>
            </w:r>
          </w:p>
          <w:p w14:paraId="1E3151AE" w14:textId="2434D180" w:rsidR="00916A5C" w:rsidRPr="006435B8" w:rsidRDefault="00916A5C" w:rsidP="00643259">
            <w:pPr>
              <w:pStyle w:val="TableRowCentered"/>
              <w:jc w:val="left"/>
              <w:rPr>
                <w:rFonts w:cs="Arial"/>
                <w:color w:val="auto"/>
                <w:szCs w:val="24"/>
              </w:rPr>
            </w:pPr>
          </w:p>
        </w:tc>
      </w:tr>
      <w:tr w:rsidR="001B10B3" w:rsidRPr="006435B8" w14:paraId="5D3810DB" w14:textId="77777777" w:rsidTr="000611D1">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A2F0F" w14:textId="16E360BA" w:rsidR="001B10B3" w:rsidRPr="006435B8" w:rsidRDefault="002B0F54" w:rsidP="00643259">
            <w:pPr>
              <w:pStyle w:val="TableRow"/>
              <w:rPr>
                <w:rFonts w:cs="Arial"/>
                <w:i/>
                <w:color w:val="auto"/>
              </w:rPr>
            </w:pPr>
            <w:r>
              <w:t xml:space="preserve">A strategic suite of activities is created </w:t>
            </w:r>
            <w:r w:rsidR="00916A5C">
              <w:t xml:space="preserve">by FL staff </w:t>
            </w:r>
            <w:r>
              <w:t xml:space="preserve">to promote family engagement in Foundation Learning, (Outdoor and Indoor Play) designed in partnership around families’ circumstances, wants and needs. These learning activities may be targeted at families </w:t>
            </w:r>
            <w:r>
              <w:lastRenderedPageBreak/>
              <w:t>whose children particularly need their family’s support to overcome issues with or barriers to learning, or where support for learning appears to be lacking. Interventions are evaluated</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504CA" w14:textId="77777777" w:rsidR="00916A5C" w:rsidRDefault="00916A5C" w:rsidP="00916A5C">
            <w:pPr>
              <w:pStyle w:val="TableRowCentered"/>
              <w:ind w:left="0"/>
              <w:jc w:val="left"/>
            </w:pPr>
            <w:r>
              <w:lastRenderedPageBreak/>
              <w:t xml:space="preserve">Research Evidence: </w:t>
            </w:r>
          </w:p>
          <w:p w14:paraId="72C71987" w14:textId="7CC1C4BA" w:rsidR="001B10B3" w:rsidRDefault="002B0F54" w:rsidP="00916A5C">
            <w:pPr>
              <w:pStyle w:val="TableRowCentered"/>
              <w:ind w:left="0"/>
              <w:jc w:val="left"/>
            </w:pPr>
            <w:r>
              <w:t xml:space="preserve">WG </w:t>
            </w:r>
            <w:proofErr w:type="spellStart"/>
            <w:r>
              <w:t>FaCE</w:t>
            </w:r>
            <w:proofErr w:type="spellEnd"/>
            <w:r>
              <w:t xml:space="preserve">: Goodall and </w:t>
            </w:r>
            <w:proofErr w:type="spellStart"/>
            <w:r>
              <w:t>Vorhaus</w:t>
            </w:r>
            <w:proofErr w:type="spellEnd"/>
            <w:r>
              <w:t xml:space="preserve"> (2011) Best Practice in Parental Engagement –</w:t>
            </w:r>
          </w:p>
          <w:p w14:paraId="1EDC3A14" w14:textId="20597663" w:rsidR="002B0F54" w:rsidRPr="006435B8" w:rsidRDefault="002B0F54" w:rsidP="00643259">
            <w:pPr>
              <w:pStyle w:val="TableRowCentered"/>
              <w:jc w:val="left"/>
              <w:rPr>
                <w:rFonts w:cs="Arial"/>
                <w:color w:val="auto"/>
                <w:szCs w:val="24"/>
              </w:rPr>
            </w:pPr>
            <w:r>
              <w:t xml:space="preserve">WG </w:t>
            </w:r>
            <w:proofErr w:type="spellStart"/>
            <w:r>
              <w:t>FaCE</w:t>
            </w:r>
            <w:proofErr w:type="spellEnd"/>
            <w:r>
              <w:t xml:space="preserve">: Harris et al. (2009) Do Parents Know They Matter? Raising achievement through parental </w:t>
            </w:r>
            <w:proofErr w:type="spellStart"/>
            <w:r>
              <w:t>engagemen</w:t>
            </w:r>
            <w:proofErr w:type="spellEnd"/>
          </w:p>
        </w:tc>
      </w:tr>
    </w:tbl>
    <w:p w14:paraId="4AEB8E5B" w14:textId="77777777" w:rsidR="00851398" w:rsidRPr="006435B8" w:rsidRDefault="00851398" w:rsidP="00851398">
      <w:pPr>
        <w:spacing w:before="240"/>
        <w:rPr>
          <w:rFonts w:ascii="Arial" w:hAnsi="Arial" w:cs="Arial"/>
          <w:b/>
          <w:bCs/>
          <w:szCs w:val="24"/>
        </w:rPr>
      </w:pPr>
    </w:p>
    <w:p w14:paraId="49C12003" w14:textId="11126C7C" w:rsidR="00851398" w:rsidRPr="006435B8" w:rsidRDefault="00851398" w:rsidP="00851398">
      <w:pPr>
        <w:rPr>
          <w:rFonts w:ascii="Arial" w:hAnsi="Arial" w:cs="Arial"/>
          <w:szCs w:val="24"/>
        </w:rPr>
      </w:pPr>
      <w:r w:rsidRPr="006435B8">
        <w:rPr>
          <w:rFonts w:ascii="Arial" w:hAnsi="Arial" w:cs="Arial"/>
          <w:b/>
          <w:bCs/>
          <w:szCs w:val="24"/>
        </w:rPr>
        <w:t xml:space="preserve">Total budgeted cost: £ </w:t>
      </w:r>
      <w:r w:rsidR="000611D1">
        <w:rPr>
          <w:rFonts w:ascii="Arial" w:hAnsi="Arial" w:cs="Arial"/>
          <w:i/>
          <w:iCs/>
          <w:szCs w:val="24"/>
        </w:rPr>
        <w:t>83,000</w:t>
      </w:r>
    </w:p>
    <w:p w14:paraId="10F5DC99" w14:textId="77777777" w:rsidR="00851398" w:rsidRPr="006435B8" w:rsidRDefault="00851398" w:rsidP="00851398">
      <w:pPr>
        <w:pStyle w:val="Heading1"/>
        <w:rPr>
          <w:rFonts w:ascii="Arial" w:hAnsi="Arial" w:cs="Arial"/>
          <w:sz w:val="24"/>
          <w:szCs w:val="24"/>
        </w:rPr>
      </w:pPr>
      <w:r w:rsidRPr="006435B8">
        <w:rPr>
          <w:rFonts w:ascii="Arial" w:hAnsi="Arial" w:cs="Arial"/>
          <w:sz w:val="24"/>
          <w:szCs w:val="24"/>
        </w:rPr>
        <w:t>Part B: Review of outcomes in the previous academic year</w:t>
      </w:r>
    </w:p>
    <w:p w14:paraId="431C9453" w14:textId="77777777" w:rsidR="00851398" w:rsidRPr="006435B8" w:rsidRDefault="00851398" w:rsidP="00851398">
      <w:pPr>
        <w:pStyle w:val="Heading2"/>
        <w:rPr>
          <w:rFonts w:ascii="Arial" w:hAnsi="Arial" w:cs="Arial"/>
          <w:sz w:val="24"/>
          <w:szCs w:val="24"/>
        </w:rPr>
      </w:pPr>
      <w:r w:rsidRPr="006435B8">
        <w:rPr>
          <w:rFonts w:ascii="Arial" w:hAnsi="Arial" w:cs="Arial"/>
          <w:sz w:val="24"/>
          <w:szCs w:val="24"/>
        </w:rPr>
        <w:t>PDG outcomes</w:t>
      </w:r>
    </w:p>
    <w:p w14:paraId="0CE0A8FE" w14:textId="156763B5" w:rsidR="007E6539" w:rsidRPr="007D1E35" w:rsidRDefault="000611D1" w:rsidP="007D1E35">
      <w:pPr>
        <w:ind w:left="360"/>
        <w:rPr>
          <w:rFonts w:ascii="Arial" w:hAnsi="Arial" w:cs="Arial"/>
          <w:b/>
          <w:szCs w:val="24"/>
          <w:u w:val="single"/>
        </w:rPr>
      </w:pPr>
      <w:r w:rsidRPr="007D1E35">
        <w:rPr>
          <w:rFonts w:ascii="Arial" w:hAnsi="Arial" w:cs="Arial"/>
          <w:b/>
          <w:szCs w:val="24"/>
          <w:u w:val="single"/>
        </w:rPr>
        <w:t>Staffing Costs</w:t>
      </w:r>
    </w:p>
    <w:p w14:paraId="65099896" w14:textId="613D1857" w:rsidR="000611D1" w:rsidRPr="007D1E35" w:rsidRDefault="000611D1" w:rsidP="007D1E35">
      <w:pPr>
        <w:ind w:left="360"/>
        <w:rPr>
          <w:rFonts w:ascii="Arial" w:hAnsi="Arial" w:cs="Arial"/>
          <w:b/>
          <w:szCs w:val="24"/>
          <w:u w:val="single"/>
        </w:rPr>
      </w:pPr>
      <w:r w:rsidRPr="007D1E35">
        <w:rPr>
          <w:rFonts w:ascii="Arial" w:hAnsi="Arial" w:cs="Arial"/>
          <w:b/>
          <w:szCs w:val="24"/>
          <w:u w:val="single"/>
        </w:rPr>
        <w:t>Professional Development, Curriculum Implementation and Raising Standards</w:t>
      </w:r>
    </w:p>
    <w:p w14:paraId="7FDBAA6D" w14:textId="16A00111" w:rsidR="000611D1" w:rsidRPr="007D1E35" w:rsidRDefault="000611D1" w:rsidP="007D1E35">
      <w:pPr>
        <w:ind w:left="360"/>
        <w:rPr>
          <w:rFonts w:ascii="Arial" w:hAnsi="Arial" w:cs="Arial"/>
          <w:b/>
          <w:szCs w:val="24"/>
          <w:u w:val="single"/>
        </w:rPr>
      </w:pPr>
      <w:r w:rsidRPr="007D1E35">
        <w:rPr>
          <w:rFonts w:ascii="Arial" w:hAnsi="Arial" w:cs="Arial"/>
          <w:b/>
          <w:szCs w:val="24"/>
          <w:u w:val="single"/>
        </w:rPr>
        <w:t>Improving attendance, well-being, impact of poverty</w:t>
      </w:r>
    </w:p>
    <w:p w14:paraId="1355B2AF" w14:textId="3A68D70B" w:rsidR="000611D1" w:rsidRPr="007D1E35" w:rsidRDefault="007E6539" w:rsidP="007D1E35">
      <w:pPr>
        <w:ind w:left="360"/>
        <w:rPr>
          <w:rFonts w:ascii="Arial" w:hAnsi="Arial" w:cs="Arial"/>
          <w:b/>
          <w:szCs w:val="24"/>
          <w:u w:val="single"/>
        </w:rPr>
      </w:pPr>
      <w:r w:rsidRPr="007D1E35">
        <w:rPr>
          <w:rFonts w:ascii="Arial" w:hAnsi="Arial" w:cs="Arial"/>
          <w:b/>
          <w:szCs w:val="24"/>
          <w:u w:val="single"/>
        </w:rPr>
        <w:t>CLA</w:t>
      </w:r>
    </w:p>
    <w:p w14:paraId="630E94FD" w14:textId="5FE9A589" w:rsidR="007E6539" w:rsidRPr="007E6539" w:rsidRDefault="007E6539" w:rsidP="007E6539">
      <w:pPr>
        <w:pStyle w:val="ListParagraph"/>
        <w:numPr>
          <w:ilvl w:val="0"/>
          <w:numId w:val="45"/>
        </w:numPr>
        <w:rPr>
          <w:rFonts w:asciiTheme="minorHAnsi" w:hAnsiTheme="minorHAnsi" w:cstheme="minorHAnsi"/>
          <w:szCs w:val="24"/>
        </w:rPr>
      </w:pPr>
      <w:r w:rsidRPr="007E6539">
        <w:rPr>
          <w:rFonts w:asciiTheme="minorHAnsi" w:hAnsiTheme="minorHAnsi" w:cstheme="minorHAnsi"/>
          <w:color w:val="000000"/>
          <w:szCs w:val="24"/>
        </w:rPr>
        <w:t>The PDG Plan/strategy was effective in meeting the needs of FSM learners.</w:t>
      </w:r>
      <w:r>
        <w:rPr>
          <w:rFonts w:asciiTheme="minorHAnsi" w:hAnsiTheme="minorHAnsi" w:cstheme="minorHAnsi"/>
          <w:color w:val="000000"/>
          <w:szCs w:val="24"/>
        </w:rPr>
        <w:t xml:space="preserve"> </w:t>
      </w:r>
      <w:r w:rsidRPr="007E6539">
        <w:rPr>
          <w:rFonts w:asciiTheme="minorHAnsi" w:hAnsiTheme="minorHAnsi" w:cstheme="minorHAnsi"/>
          <w:color w:val="000000"/>
          <w:szCs w:val="24"/>
        </w:rPr>
        <w:t xml:space="preserve">Many pupils </w:t>
      </w:r>
      <w:proofErr w:type="spellStart"/>
      <w:r w:rsidRPr="007E6539">
        <w:rPr>
          <w:rFonts w:asciiTheme="minorHAnsi" w:hAnsiTheme="minorHAnsi" w:cstheme="minorHAnsi"/>
          <w:color w:val="000000"/>
          <w:szCs w:val="24"/>
        </w:rPr>
        <w:t>eFSM</w:t>
      </w:r>
      <w:proofErr w:type="spellEnd"/>
      <w:r w:rsidRPr="007E6539">
        <w:rPr>
          <w:rFonts w:asciiTheme="minorHAnsi" w:hAnsiTheme="minorHAnsi" w:cstheme="minorHAnsi"/>
          <w:color w:val="000000"/>
          <w:szCs w:val="24"/>
        </w:rPr>
        <w:t xml:space="preserve"> make good progress from their starting points.</w:t>
      </w:r>
    </w:p>
    <w:p w14:paraId="1C96F9EB" w14:textId="1DFCB997" w:rsidR="007E6539" w:rsidRPr="007E6539" w:rsidRDefault="007E6539" w:rsidP="007E6539">
      <w:pPr>
        <w:pStyle w:val="ListParagraph"/>
        <w:numPr>
          <w:ilvl w:val="0"/>
          <w:numId w:val="45"/>
        </w:numPr>
        <w:rPr>
          <w:rFonts w:asciiTheme="minorHAnsi" w:hAnsiTheme="minorHAnsi" w:cstheme="minorHAnsi"/>
          <w:szCs w:val="24"/>
        </w:rPr>
      </w:pPr>
      <w:r w:rsidRPr="007E6539">
        <w:rPr>
          <w:rFonts w:asciiTheme="minorHAnsi" w:hAnsiTheme="minorHAnsi" w:cstheme="minorHAnsi"/>
          <w:szCs w:val="24"/>
        </w:rPr>
        <w:t>The plan resulted in a change of practice.</w:t>
      </w:r>
    </w:p>
    <w:p w14:paraId="0368A296" w14:textId="734D6FF1" w:rsidR="007E6539" w:rsidRDefault="007E6539" w:rsidP="007E6539">
      <w:pPr>
        <w:pStyle w:val="ListParagraph"/>
        <w:numPr>
          <w:ilvl w:val="0"/>
          <w:numId w:val="45"/>
        </w:numPr>
        <w:rPr>
          <w:rFonts w:asciiTheme="minorHAnsi" w:hAnsiTheme="minorHAnsi" w:cstheme="minorHAnsi"/>
          <w:szCs w:val="24"/>
        </w:rPr>
      </w:pPr>
      <w:r>
        <w:rPr>
          <w:rFonts w:asciiTheme="minorHAnsi" w:hAnsiTheme="minorHAnsi" w:cstheme="minorHAnsi"/>
          <w:szCs w:val="24"/>
        </w:rPr>
        <w:t>T</w:t>
      </w:r>
      <w:r w:rsidRPr="007E6539">
        <w:rPr>
          <w:rFonts w:asciiTheme="minorHAnsi" w:hAnsiTheme="minorHAnsi" w:cstheme="minorHAnsi"/>
          <w:szCs w:val="24"/>
        </w:rPr>
        <w:t xml:space="preserve">he PDG funding </w:t>
      </w:r>
      <w:r>
        <w:rPr>
          <w:rFonts w:asciiTheme="minorHAnsi" w:hAnsiTheme="minorHAnsi" w:cstheme="minorHAnsi"/>
          <w:szCs w:val="24"/>
        </w:rPr>
        <w:t xml:space="preserve">has </w:t>
      </w:r>
      <w:r w:rsidRPr="007E6539">
        <w:rPr>
          <w:rFonts w:asciiTheme="minorHAnsi" w:hAnsiTheme="minorHAnsi" w:cstheme="minorHAnsi"/>
          <w:szCs w:val="24"/>
        </w:rPr>
        <w:t xml:space="preserve">been </w:t>
      </w:r>
      <w:r>
        <w:rPr>
          <w:rFonts w:asciiTheme="minorHAnsi" w:hAnsiTheme="minorHAnsi" w:cstheme="minorHAnsi"/>
          <w:szCs w:val="24"/>
        </w:rPr>
        <w:t>effective in</w:t>
      </w:r>
      <w:r w:rsidRPr="007E6539">
        <w:rPr>
          <w:rFonts w:asciiTheme="minorHAnsi" w:hAnsiTheme="minorHAnsi" w:cstheme="minorHAnsi"/>
          <w:szCs w:val="24"/>
        </w:rPr>
        <w:t xml:space="preserve"> improving learner wellbeing</w:t>
      </w:r>
      <w:r>
        <w:rPr>
          <w:rFonts w:asciiTheme="minorHAnsi" w:hAnsiTheme="minorHAnsi" w:cstheme="minorHAnsi"/>
          <w:szCs w:val="24"/>
        </w:rPr>
        <w:t>.</w:t>
      </w:r>
    </w:p>
    <w:p w14:paraId="7CCC534E" w14:textId="48BB0A7B" w:rsidR="007E6539" w:rsidRDefault="007E6539" w:rsidP="007E6539">
      <w:pPr>
        <w:pStyle w:val="ListParagraph"/>
        <w:numPr>
          <w:ilvl w:val="0"/>
          <w:numId w:val="45"/>
        </w:numPr>
        <w:rPr>
          <w:rFonts w:asciiTheme="minorHAnsi" w:hAnsiTheme="minorHAnsi" w:cstheme="minorHAnsi"/>
          <w:szCs w:val="24"/>
        </w:rPr>
      </w:pPr>
      <w:r>
        <w:rPr>
          <w:rFonts w:asciiTheme="minorHAnsi" w:hAnsiTheme="minorHAnsi" w:cstheme="minorHAnsi"/>
          <w:szCs w:val="24"/>
        </w:rPr>
        <w:t>T</w:t>
      </w:r>
      <w:r w:rsidRPr="007E6539">
        <w:rPr>
          <w:rFonts w:asciiTheme="minorHAnsi" w:hAnsiTheme="minorHAnsi" w:cstheme="minorHAnsi"/>
          <w:szCs w:val="24"/>
        </w:rPr>
        <w:t>he self</w:t>
      </w:r>
      <w:r>
        <w:rPr>
          <w:rFonts w:asciiTheme="minorHAnsi" w:hAnsiTheme="minorHAnsi" w:cstheme="minorHAnsi"/>
          <w:szCs w:val="24"/>
        </w:rPr>
        <w:t>-</w:t>
      </w:r>
      <w:r w:rsidRPr="007E6539">
        <w:rPr>
          <w:rFonts w:asciiTheme="minorHAnsi" w:hAnsiTheme="minorHAnsi" w:cstheme="minorHAnsi"/>
          <w:szCs w:val="24"/>
        </w:rPr>
        <w:t xml:space="preserve">evaluation and MER activities </w:t>
      </w:r>
      <w:r>
        <w:rPr>
          <w:rFonts w:asciiTheme="minorHAnsi" w:hAnsiTheme="minorHAnsi" w:cstheme="minorHAnsi"/>
          <w:szCs w:val="24"/>
        </w:rPr>
        <w:t>are developing in their capacity to support</w:t>
      </w:r>
      <w:r w:rsidRPr="007E6539">
        <w:rPr>
          <w:rFonts w:asciiTheme="minorHAnsi" w:hAnsiTheme="minorHAnsi" w:cstheme="minorHAnsi"/>
          <w:szCs w:val="24"/>
        </w:rPr>
        <w:t xml:space="preserve"> vulnerable learners’ progress</w:t>
      </w:r>
      <w:r>
        <w:rPr>
          <w:rFonts w:asciiTheme="minorHAnsi" w:hAnsiTheme="minorHAnsi" w:cstheme="minorHAnsi"/>
          <w:szCs w:val="24"/>
        </w:rPr>
        <w:t xml:space="preserve">. </w:t>
      </w:r>
      <w:r w:rsidRPr="007E6539">
        <w:rPr>
          <w:rFonts w:asciiTheme="minorHAnsi" w:hAnsiTheme="minorHAnsi" w:cstheme="minorHAnsi"/>
          <w:szCs w:val="24"/>
        </w:rPr>
        <w:t>Due to the staff changes 2022/23 and the resignation of the headteacher, MER processes have been limited especially during the Spring Term 2023. School self-evaluation processes are now being implemented by the acting head teacher in the Summer Term 2023 with whole school staff participating as well as pupils and parents.</w:t>
      </w:r>
    </w:p>
    <w:p w14:paraId="7AA30643" w14:textId="6D2FF413" w:rsidR="007E6539" w:rsidRDefault="007E6539" w:rsidP="007E6539">
      <w:pPr>
        <w:pStyle w:val="ListParagraph"/>
        <w:numPr>
          <w:ilvl w:val="0"/>
          <w:numId w:val="45"/>
        </w:numPr>
        <w:rPr>
          <w:rFonts w:asciiTheme="minorHAnsi" w:hAnsiTheme="minorHAnsi" w:cstheme="minorHAnsi"/>
          <w:szCs w:val="24"/>
        </w:rPr>
      </w:pPr>
      <w:r>
        <w:rPr>
          <w:rFonts w:asciiTheme="minorHAnsi" w:hAnsiTheme="minorHAnsi" w:cstheme="minorHAnsi"/>
          <w:szCs w:val="24"/>
        </w:rPr>
        <w:t>T</w:t>
      </w:r>
      <w:r w:rsidRPr="007E6539">
        <w:rPr>
          <w:rFonts w:asciiTheme="minorHAnsi" w:hAnsiTheme="minorHAnsi" w:cstheme="minorHAnsi"/>
          <w:szCs w:val="24"/>
        </w:rPr>
        <w:t xml:space="preserve">he curriculum </w:t>
      </w:r>
      <w:r>
        <w:rPr>
          <w:rFonts w:asciiTheme="minorHAnsi" w:hAnsiTheme="minorHAnsi" w:cstheme="minorHAnsi"/>
          <w:szCs w:val="24"/>
        </w:rPr>
        <w:t xml:space="preserve">is </w:t>
      </w:r>
      <w:r w:rsidRPr="007E6539">
        <w:rPr>
          <w:rFonts w:asciiTheme="minorHAnsi" w:hAnsiTheme="minorHAnsi" w:cstheme="minorHAnsi"/>
          <w:szCs w:val="24"/>
        </w:rPr>
        <w:t>equitable in ensuring particular attention is paid to the provision of individual groups of learners across the school</w:t>
      </w:r>
      <w:r>
        <w:rPr>
          <w:rFonts w:asciiTheme="minorHAnsi" w:hAnsiTheme="minorHAnsi" w:cstheme="minorHAnsi"/>
          <w:szCs w:val="24"/>
        </w:rPr>
        <w:t>.</w:t>
      </w:r>
    </w:p>
    <w:p w14:paraId="63B35DEF" w14:textId="1541EF22" w:rsidR="007E6539" w:rsidRDefault="007E6539" w:rsidP="007E6539">
      <w:pPr>
        <w:pStyle w:val="ListParagraph"/>
        <w:numPr>
          <w:ilvl w:val="0"/>
          <w:numId w:val="45"/>
        </w:numPr>
        <w:rPr>
          <w:rFonts w:asciiTheme="minorHAnsi" w:hAnsiTheme="minorHAnsi" w:cstheme="minorHAnsi"/>
          <w:szCs w:val="24"/>
        </w:rPr>
      </w:pPr>
      <w:r w:rsidRPr="007E6539">
        <w:rPr>
          <w:rFonts w:asciiTheme="minorHAnsi" w:hAnsiTheme="minorHAnsi" w:cstheme="minorHAnsi"/>
          <w:szCs w:val="24"/>
        </w:rPr>
        <w:t xml:space="preserve">The school has published its curriculum summary and has a clear vision. </w:t>
      </w:r>
      <w:proofErr w:type="gramStart"/>
      <w:r w:rsidRPr="007E6539">
        <w:rPr>
          <w:rFonts w:asciiTheme="minorHAnsi" w:hAnsiTheme="minorHAnsi" w:cstheme="minorHAnsi"/>
          <w:szCs w:val="24"/>
        </w:rPr>
        <w:t>However</w:t>
      </w:r>
      <w:proofErr w:type="gramEnd"/>
      <w:r w:rsidRPr="007E6539">
        <w:rPr>
          <w:rFonts w:asciiTheme="minorHAnsi" w:hAnsiTheme="minorHAnsi" w:cstheme="minorHAnsi"/>
          <w:szCs w:val="24"/>
        </w:rPr>
        <w:t xml:space="preserve"> this is being revisited with the opening of a 3-16 school and the closure of Hawthorn primary at the end of the summer term 2024. SLO survey analysis shows that the curriculum is appropriate and is being reviewed on a regular basis.</w:t>
      </w:r>
    </w:p>
    <w:p w14:paraId="1D7FAE1D" w14:textId="47B6BBE7" w:rsidR="007E6539" w:rsidRDefault="007E6539" w:rsidP="007E6539">
      <w:pPr>
        <w:pStyle w:val="ListParagraph"/>
        <w:numPr>
          <w:ilvl w:val="0"/>
          <w:numId w:val="45"/>
        </w:numPr>
        <w:rPr>
          <w:rFonts w:asciiTheme="minorHAnsi" w:hAnsiTheme="minorHAnsi" w:cstheme="minorHAnsi"/>
          <w:szCs w:val="24"/>
        </w:rPr>
      </w:pPr>
      <w:r>
        <w:rPr>
          <w:rFonts w:asciiTheme="minorHAnsi" w:hAnsiTheme="minorHAnsi" w:cstheme="minorHAnsi"/>
          <w:szCs w:val="24"/>
        </w:rPr>
        <w:t>T</w:t>
      </w:r>
      <w:r w:rsidRPr="007E6539">
        <w:rPr>
          <w:rFonts w:asciiTheme="minorHAnsi" w:hAnsiTheme="minorHAnsi" w:cstheme="minorHAnsi"/>
          <w:szCs w:val="24"/>
        </w:rPr>
        <w:t>eaching and learning of vulnerable pupils</w:t>
      </w:r>
      <w:r>
        <w:rPr>
          <w:rFonts w:asciiTheme="minorHAnsi" w:hAnsiTheme="minorHAnsi" w:cstheme="minorHAnsi"/>
          <w:szCs w:val="24"/>
        </w:rPr>
        <w:t xml:space="preserve"> is effective.</w:t>
      </w:r>
    </w:p>
    <w:p w14:paraId="48535A3E" w14:textId="2FCC86AA" w:rsidR="007E6539" w:rsidRDefault="007E6539" w:rsidP="007E6539">
      <w:pPr>
        <w:pStyle w:val="ListParagraph"/>
        <w:numPr>
          <w:ilvl w:val="0"/>
          <w:numId w:val="45"/>
        </w:numPr>
        <w:rPr>
          <w:rFonts w:asciiTheme="minorHAnsi" w:hAnsiTheme="minorHAnsi" w:cstheme="minorHAnsi"/>
          <w:szCs w:val="24"/>
        </w:rPr>
      </w:pPr>
      <w:r>
        <w:rPr>
          <w:rFonts w:asciiTheme="minorHAnsi" w:hAnsiTheme="minorHAnsi" w:cstheme="minorHAnsi"/>
          <w:szCs w:val="24"/>
        </w:rPr>
        <w:t>T</w:t>
      </w:r>
      <w:r w:rsidRPr="007E6539">
        <w:rPr>
          <w:rFonts w:asciiTheme="minorHAnsi" w:hAnsiTheme="minorHAnsi" w:cstheme="minorHAnsi"/>
          <w:szCs w:val="24"/>
        </w:rPr>
        <w:t>here been improvements in the quality of teaching and learning</w:t>
      </w:r>
      <w:r>
        <w:rPr>
          <w:rFonts w:asciiTheme="minorHAnsi" w:hAnsiTheme="minorHAnsi" w:cstheme="minorHAnsi"/>
          <w:szCs w:val="24"/>
        </w:rPr>
        <w:t xml:space="preserve"> through e</w:t>
      </w:r>
      <w:r w:rsidRPr="007E6539">
        <w:rPr>
          <w:rFonts w:asciiTheme="minorHAnsi" w:hAnsiTheme="minorHAnsi" w:cstheme="minorHAnsi"/>
          <w:szCs w:val="24"/>
        </w:rPr>
        <w:t>ffective curriculum deign</w:t>
      </w:r>
      <w:r>
        <w:rPr>
          <w:rFonts w:asciiTheme="minorHAnsi" w:hAnsiTheme="minorHAnsi" w:cstheme="minorHAnsi"/>
          <w:szCs w:val="24"/>
        </w:rPr>
        <w:t>;</w:t>
      </w:r>
      <w:r w:rsidRPr="007E6539">
        <w:rPr>
          <w:rFonts w:asciiTheme="minorHAnsi" w:hAnsiTheme="minorHAnsi" w:cstheme="minorHAnsi"/>
          <w:szCs w:val="24"/>
        </w:rPr>
        <w:t xml:space="preserve"> Effective teaching of </w:t>
      </w:r>
      <w:proofErr w:type="spellStart"/>
      <w:r w:rsidRPr="007E6539">
        <w:rPr>
          <w:rFonts w:asciiTheme="minorHAnsi" w:hAnsiTheme="minorHAnsi" w:cstheme="minorHAnsi"/>
          <w:szCs w:val="24"/>
        </w:rPr>
        <w:t>AoLEs</w:t>
      </w:r>
      <w:proofErr w:type="spellEnd"/>
      <w:r w:rsidRPr="007E6539">
        <w:rPr>
          <w:rFonts w:asciiTheme="minorHAnsi" w:hAnsiTheme="minorHAnsi" w:cstheme="minorHAnsi"/>
          <w:szCs w:val="24"/>
        </w:rPr>
        <w:t xml:space="preserve"> especially expressive arts across the school</w:t>
      </w:r>
      <w:r>
        <w:rPr>
          <w:rFonts w:asciiTheme="minorHAnsi" w:hAnsiTheme="minorHAnsi" w:cstheme="minorHAnsi"/>
          <w:szCs w:val="24"/>
        </w:rPr>
        <w:t xml:space="preserve">; </w:t>
      </w:r>
      <w:r w:rsidRPr="007E6539">
        <w:rPr>
          <w:rFonts w:asciiTheme="minorHAnsi" w:hAnsiTheme="minorHAnsi" w:cstheme="minorHAnsi"/>
          <w:szCs w:val="24"/>
        </w:rPr>
        <w:t>Pupil participation especially creative tasks</w:t>
      </w:r>
      <w:r>
        <w:rPr>
          <w:rFonts w:asciiTheme="minorHAnsi" w:hAnsiTheme="minorHAnsi" w:cstheme="minorHAnsi"/>
          <w:szCs w:val="24"/>
        </w:rPr>
        <w:t>.</w:t>
      </w:r>
    </w:p>
    <w:p w14:paraId="5457014C" w14:textId="4B70C27B" w:rsidR="007E6539" w:rsidRDefault="007E6539" w:rsidP="007E6539">
      <w:pPr>
        <w:pStyle w:val="ListParagraph"/>
        <w:numPr>
          <w:ilvl w:val="0"/>
          <w:numId w:val="45"/>
        </w:numPr>
        <w:rPr>
          <w:rFonts w:asciiTheme="minorHAnsi" w:hAnsiTheme="minorHAnsi" w:cstheme="minorHAnsi"/>
          <w:szCs w:val="24"/>
        </w:rPr>
      </w:pPr>
      <w:r w:rsidRPr="007E6539">
        <w:rPr>
          <w:rFonts w:asciiTheme="minorHAnsi" w:hAnsiTheme="minorHAnsi" w:cstheme="minorHAnsi"/>
          <w:szCs w:val="24"/>
        </w:rPr>
        <w:t>Areas in need of development: · Improve provision in foundation phase. · Improve provision of DCF.</w:t>
      </w:r>
    </w:p>
    <w:p w14:paraId="3FE1C991" w14:textId="73D019E0" w:rsidR="007E6539" w:rsidRDefault="007E6539" w:rsidP="007E6539">
      <w:pPr>
        <w:pStyle w:val="ListParagraph"/>
        <w:numPr>
          <w:ilvl w:val="0"/>
          <w:numId w:val="45"/>
        </w:numPr>
        <w:rPr>
          <w:rFonts w:asciiTheme="minorHAnsi" w:hAnsiTheme="minorHAnsi" w:cstheme="minorHAnsi"/>
          <w:szCs w:val="24"/>
        </w:rPr>
      </w:pPr>
      <w:bookmarkStart w:id="16" w:name="_Hlk147087030"/>
      <w:r>
        <w:rPr>
          <w:rFonts w:asciiTheme="minorHAnsi" w:hAnsiTheme="minorHAnsi" w:cstheme="minorHAnsi"/>
          <w:szCs w:val="24"/>
        </w:rPr>
        <w:t>T</w:t>
      </w:r>
      <w:r w:rsidRPr="007E6539">
        <w:rPr>
          <w:rFonts w:asciiTheme="minorHAnsi" w:hAnsiTheme="minorHAnsi" w:cstheme="minorHAnsi"/>
          <w:szCs w:val="24"/>
        </w:rPr>
        <w:t>he culture and climate of the school in enabling</w:t>
      </w:r>
      <w:r>
        <w:rPr>
          <w:rFonts w:asciiTheme="minorHAnsi" w:hAnsiTheme="minorHAnsi" w:cstheme="minorHAnsi"/>
          <w:szCs w:val="24"/>
        </w:rPr>
        <w:t xml:space="preserve"> the development of vulnerable pupils is developing</w:t>
      </w:r>
      <w:r w:rsidR="007D1E35">
        <w:rPr>
          <w:rFonts w:asciiTheme="minorHAnsi" w:hAnsiTheme="minorHAnsi" w:cstheme="minorHAnsi"/>
          <w:szCs w:val="24"/>
        </w:rPr>
        <w:t>.</w:t>
      </w:r>
    </w:p>
    <w:bookmarkEnd w:id="16"/>
    <w:p w14:paraId="782F0238" w14:textId="577D37CE" w:rsidR="007D1E35" w:rsidRPr="007D1E35" w:rsidRDefault="007D1E35" w:rsidP="00360FA1">
      <w:pPr>
        <w:pStyle w:val="ListParagraph"/>
        <w:numPr>
          <w:ilvl w:val="0"/>
          <w:numId w:val="45"/>
        </w:numPr>
        <w:rPr>
          <w:rFonts w:asciiTheme="minorHAnsi" w:hAnsiTheme="minorHAnsi" w:cstheme="minorHAnsi"/>
          <w:szCs w:val="24"/>
        </w:rPr>
      </w:pPr>
      <w:r w:rsidRPr="007D1E35">
        <w:rPr>
          <w:rFonts w:asciiTheme="minorHAnsi" w:hAnsiTheme="minorHAnsi" w:cstheme="minorHAnsi"/>
          <w:szCs w:val="24"/>
        </w:rPr>
        <w:t xml:space="preserve">The culture and climate of the school in </w:t>
      </w:r>
      <w:r>
        <w:rPr>
          <w:rFonts w:asciiTheme="minorHAnsi" w:hAnsiTheme="minorHAnsi" w:cstheme="minorHAnsi"/>
          <w:szCs w:val="24"/>
        </w:rPr>
        <w:t>becoming poverty aware is developing.</w:t>
      </w:r>
    </w:p>
    <w:p w14:paraId="1FC90607" w14:textId="77777777" w:rsidR="007D1E35" w:rsidRDefault="007D1E35" w:rsidP="007D1E35">
      <w:pPr>
        <w:pStyle w:val="ListParagraph"/>
        <w:ind w:left="1440"/>
        <w:rPr>
          <w:rFonts w:asciiTheme="minorHAnsi" w:hAnsiTheme="minorHAnsi" w:cstheme="minorHAnsi"/>
          <w:szCs w:val="24"/>
        </w:rPr>
      </w:pPr>
      <w:r w:rsidRPr="007D1E35">
        <w:rPr>
          <w:rFonts w:asciiTheme="minorHAnsi" w:hAnsiTheme="minorHAnsi" w:cstheme="minorHAnsi"/>
          <w:b/>
          <w:szCs w:val="24"/>
        </w:rPr>
        <w:t>Taking active steps to prevent poverty-related stigma, treating all children and their families with compassion, dignity and respect.</w:t>
      </w:r>
      <w:r w:rsidRPr="007D1E35">
        <w:rPr>
          <w:rFonts w:asciiTheme="minorHAnsi" w:hAnsiTheme="minorHAnsi" w:cstheme="minorHAnsi"/>
          <w:szCs w:val="24"/>
        </w:rPr>
        <w:t xml:space="preserve"> </w:t>
      </w:r>
    </w:p>
    <w:p w14:paraId="03BF1BCB" w14:textId="77777777" w:rsidR="007D1E35" w:rsidRDefault="007D1E35" w:rsidP="007E6539">
      <w:pPr>
        <w:pStyle w:val="ListParagraph"/>
        <w:numPr>
          <w:ilvl w:val="0"/>
          <w:numId w:val="45"/>
        </w:numPr>
        <w:rPr>
          <w:rFonts w:asciiTheme="minorHAnsi" w:hAnsiTheme="minorHAnsi" w:cstheme="minorHAnsi"/>
          <w:szCs w:val="24"/>
        </w:rPr>
      </w:pPr>
      <w:r w:rsidRPr="007D1E35">
        <w:rPr>
          <w:rFonts w:asciiTheme="minorHAnsi" w:hAnsiTheme="minorHAnsi" w:cstheme="minorHAnsi"/>
          <w:szCs w:val="24"/>
        </w:rPr>
        <w:t xml:space="preserve">The school supports families to pay for and ensure equity for all pupils attending educational visits. After-school activities are free-of-charge. Occasionally voluntary contributions support activities such as food/hygiene and arts and crafts. Where external private providers provide pay to use after-school - activities the school has processes and systems to ensure that pupils/families are not disadvantaged. For example, no child is disadvantages in terms of school enrichment. Inter-school sporting activities and transport </w:t>
      </w:r>
      <w:r w:rsidRPr="007D1E35">
        <w:rPr>
          <w:rFonts w:asciiTheme="minorHAnsi" w:hAnsiTheme="minorHAnsi" w:cstheme="minorHAnsi"/>
          <w:szCs w:val="24"/>
        </w:rPr>
        <w:lastRenderedPageBreak/>
        <w:t xml:space="preserve">are funded by the school. The school is updating its school uniform policy to reflect national policy in this area. Pupils are not required to wear </w:t>
      </w:r>
      <w:proofErr w:type="spellStart"/>
      <w:r w:rsidRPr="007D1E35">
        <w:rPr>
          <w:rFonts w:asciiTheme="minorHAnsi" w:hAnsiTheme="minorHAnsi" w:cstheme="minorHAnsi"/>
          <w:szCs w:val="24"/>
        </w:rPr>
        <w:t>unform</w:t>
      </w:r>
      <w:proofErr w:type="spellEnd"/>
      <w:r w:rsidRPr="007D1E35">
        <w:rPr>
          <w:rFonts w:asciiTheme="minorHAnsi" w:hAnsiTheme="minorHAnsi" w:cstheme="minorHAnsi"/>
          <w:szCs w:val="24"/>
        </w:rPr>
        <w:t xml:space="preserve"> with school badges, thereby reducing cost to families. Families can purchase school uniform from any store/shop and also have access to used/second-hand uniform free of charge. </w:t>
      </w:r>
    </w:p>
    <w:p w14:paraId="0A60D465" w14:textId="77777777" w:rsidR="007D1E35" w:rsidRDefault="007D1E35" w:rsidP="007E6539">
      <w:pPr>
        <w:pStyle w:val="ListParagraph"/>
        <w:numPr>
          <w:ilvl w:val="0"/>
          <w:numId w:val="45"/>
        </w:numPr>
        <w:rPr>
          <w:rFonts w:asciiTheme="minorHAnsi" w:hAnsiTheme="minorHAnsi" w:cstheme="minorHAnsi"/>
          <w:szCs w:val="24"/>
        </w:rPr>
      </w:pPr>
      <w:r w:rsidRPr="007D1E35">
        <w:rPr>
          <w:rFonts w:asciiTheme="minorHAnsi" w:hAnsiTheme="minorHAnsi" w:cstheme="minorHAnsi"/>
          <w:b/>
          <w:szCs w:val="24"/>
        </w:rPr>
        <w:t>Addressing the root causes of poverty, by helping families maximise their incomes, access all the support they are entitled to, and, if appropriate, supporting parents and carers to work.</w:t>
      </w:r>
      <w:r w:rsidRPr="007D1E35">
        <w:rPr>
          <w:rFonts w:asciiTheme="minorHAnsi" w:hAnsiTheme="minorHAnsi" w:cstheme="minorHAnsi"/>
          <w:szCs w:val="24"/>
        </w:rPr>
        <w:t xml:space="preserve"> </w:t>
      </w:r>
    </w:p>
    <w:p w14:paraId="65E00562" w14:textId="77777777" w:rsidR="007D1E35" w:rsidRDefault="007D1E35" w:rsidP="007D1E35">
      <w:pPr>
        <w:pStyle w:val="ListParagraph"/>
        <w:ind w:left="1440"/>
        <w:rPr>
          <w:rFonts w:asciiTheme="minorHAnsi" w:hAnsiTheme="minorHAnsi" w:cstheme="minorHAnsi"/>
          <w:szCs w:val="24"/>
        </w:rPr>
      </w:pPr>
      <w:r w:rsidRPr="007D1E35">
        <w:rPr>
          <w:rFonts w:asciiTheme="minorHAnsi" w:hAnsiTheme="minorHAnsi" w:cstheme="minorHAnsi"/>
          <w:szCs w:val="24"/>
        </w:rPr>
        <w:t xml:space="preserve">The school works with a </w:t>
      </w:r>
      <w:proofErr w:type="gramStart"/>
      <w:r w:rsidRPr="007D1E35">
        <w:rPr>
          <w:rFonts w:asciiTheme="minorHAnsi" w:hAnsiTheme="minorHAnsi" w:cstheme="minorHAnsi"/>
          <w:szCs w:val="24"/>
        </w:rPr>
        <w:t>wide range agencies</w:t>
      </w:r>
      <w:proofErr w:type="gramEnd"/>
      <w:r w:rsidRPr="007D1E35">
        <w:rPr>
          <w:rFonts w:asciiTheme="minorHAnsi" w:hAnsiTheme="minorHAnsi" w:cstheme="minorHAnsi"/>
          <w:szCs w:val="24"/>
        </w:rPr>
        <w:t xml:space="preserve"> to support families. For example, families engaging or referred by the school to RCT’s Resilient Families offer. The school is pro-active to local circumstances, for example during local flooding that affected the lower part of the county, the school supported vulnerable families who were affected by this as there was significant damage done to properties. </w:t>
      </w:r>
    </w:p>
    <w:p w14:paraId="0079A84F" w14:textId="77777777" w:rsidR="007D1E35" w:rsidRDefault="007D1E35" w:rsidP="007D1E35">
      <w:pPr>
        <w:pStyle w:val="ListParagraph"/>
        <w:numPr>
          <w:ilvl w:val="0"/>
          <w:numId w:val="45"/>
        </w:numPr>
        <w:rPr>
          <w:rFonts w:asciiTheme="minorHAnsi" w:hAnsiTheme="minorHAnsi" w:cstheme="minorHAnsi"/>
          <w:szCs w:val="24"/>
        </w:rPr>
      </w:pPr>
      <w:r w:rsidRPr="007D1E35">
        <w:rPr>
          <w:rFonts w:asciiTheme="minorHAnsi" w:hAnsiTheme="minorHAnsi" w:cstheme="minorHAnsi"/>
          <w:b/>
          <w:szCs w:val="24"/>
        </w:rPr>
        <w:t>Reducing the cost of the school day, recognising that every penny and pound matters to some families</w:t>
      </w:r>
      <w:r w:rsidRPr="007D1E35">
        <w:rPr>
          <w:rFonts w:asciiTheme="minorHAnsi" w:hAnsiTheme="minorHAnsi" w:cstheme="minorHAnsi"/>
          <w:szCs w:val="24"/>
        </w:rPr>
        <w:t xml:space="preserve"> </w:t>
      </w:r>
    </w:p>
    <w:p w14:paraId="203E6E5D" w14:textId="77777777" w:rsidR="007D1E35" w:rsidRDefault="007D1E35" w:rsidP="007D1E35">
      <w:pPr>
        <w:pStyle w:val="ListParagraph"/>
        <w:numPr>
          <w:ilvl w:val="0"/>
          <w:numId w:val="45"/>
        </w:numPr>
        <w:rPr>
          <w:rFonts w:asciiTheme="minorHAnsi" w:hAnsiTheme="minorHAnsi" w:cstheme="minorHAnsi"/>
          <w:szCs w:val="24"/>
        </w:rPr>
      </w:pPr>
      <w:r w:rsidRPr="007D1E35">
        <w:rPr>
          <w:rFonts w:asciiTheme="minorHAnsi" w:hAnsiTheme="minorHAnsi" w:cstheme="minorHAnsi"/>
          <w:szCs w:val="24"/>
        </w:rPr>
        <w:t xml:space="preserve">Where the school asks families for voluntary contributions for educational visits, the school subsidises any outstanding costs. This ensures that no child/family is disadvantaged. The school hosts a free-to use breakfast club. Voluntary contributions are received for younger learners to have a morning ‘snack’. No child is disadvantaged. The school covers any shortfall in providing this </w:t>
      </w:r>
      <w:proofErr w:type="gramStart"/>
      <w:r w:rsidRPr="007D1E35">
        <w:rPr>
          <w:rFonts w:asciiTheme="minorHAnsi" w:hAnsiTheme="minorHAnsi" w:cstheme="minorHAnsi"/>
          <w:szCs w:val="24"/>
        </w:rPr>
        <w:t>The</w:t>
      </w:r>
      <w:proofErr w:type="gramEnd"/>
      <w:r w:rsidRPr="007D1E35">
        <w:rPr>
          <w:rFonts w:asciiTheme="minorHAnsi" w:hAnsiTheme="minorHAnsi" w:cstheme="minorHAnsi"/>
          <w:szCs w:val="24"/>
        </w:rPr>
        <w:t xml:space="preserve"> school is mindful of charging for school concerts. Tickets are very low in price. Other concerts such as assemblies, there is no charge. Another example is no charge for entry to the Christmas Fayre. The school supports vulnerable families on the costs of residential visits on an individual basis, whereby families can contribute what they can afford. The school will pay for any short fall. </w:t>
      </w:r>
      <w:proofErr w:type="gramStart"/>
      <w:r w:rsidRPr="007D1E35">
        <w:rPr>
          <w:rFonts w:asciiTheme="minorHAnsi" w:hAnsiTheme="minorHAnsi" w:cstheme="minorHAnsi"/>
          <w:szCs w:val="24"/>
        </w:rPr>
        <w:t>Also</w:t>
      </w:r>
      <w:proofErr w:type="gramEnd"/>
      <w:r w:rsidRPr="007D1E35">
        <w:rPr>
          <w:rFonts w:asciiTheme="minorHAnsi" w:hAnsiTheme="minorHAnsi" w:cstheme="minorHAnsi"/>
          <w:szCs w:val="24"/>
        </w:rPr>
        <w:t xml:space="preserve"> the school structures payment using instalments to help struggling families to budget for learning experiences such as these. </w:t>
      </w:r>
      <w:r w:rsidRPr="007D1E35">
        <w:rPr>
          <w:rFonts w:asciiTheme="minorHAnsi" w:hAnsiTheme="minorHAnsi" w:cstheme="minorHAnsi"/>
          <w:b/>
          <w:szCs w:val="24"/>
        </w:rPr>
        <w:t>Providing relief for families suffering from a lack of resources like food, clothing or other material goods</w:t>
      </w:r>
      <w:r w:rsidRPr="007D1E35">
        <w:rPr>
          <w:rFonts w:asciiTheme="minorHAnsi" w:hAnsiTheme="minorHAnsi" w:cstheme="minorHAnsi"/>
          <w:szCs w:val="24"/>
        </w:rPr>
        <w:t xml:space="preserve">. </w:t>
      </w:r>
    </w:p>
    <w:p w14:paraId="1C41FC41" w14:textId="77777777" w:rsidR="007D1E35" w:rsidRDefault="007D1E35" w:rsidP="007D1E35">
      <w:pPr>
        <w:pStyle w:val="ListParagraph"/>
        <w:ind w:left="1440"/>
        <w:rPr>
          <w:rFonts w:asciiTheme="minorHAnsi" w:hAnsiTheme="minorHAnsi" w:cstheme="minorHAnsi"/>
          <w:szCs w:val="24"/>
        </w:rPr>
      </w:pPr>
      <w:r w:rsidRPr="007D1E35">
        <w:rPr>
          <w:rFonts w:asciiTheme="minorHAnsi" w:hAnsiTheme="minorHAnsi" w:cstheme="minorHAnsi"/>
          <w:szCs w:val="24"/>
        </w:rPr>
        <w:t>The school does not charge for any books or learning material at the school.</w:t>
      </w:r>
    </w:p>
    <w:p w14:paraId="0E581596" w14:textId="1412CED8" w:rsidR="007D1E35" w:rsidRDefault="007D1E35" w:rsidP="007D1E35">
      <w:pPr>
        <w:pStyle w:val="ListParagraph"/>
        <w:numPr>
          <w:ilvl w:val="0"/>
          <w:numId w:val="45"/>
        </w:numPr>
        <w:rPr>
          <w:rFonts w:asciiTheme="minorHAnsi" w:hAnsiTheme="minorHAnsi" w:cstheme="minorHAnsi"/>
          <w:szCs w:val="24"/>
        </w:rPr>
      </w:pPr>
      <w:r>
        <w:rPr>
          <w:rFonts w:asciiTheme="minorHAnsi" w:hAnsiTheme="minorHAnsi" w:cstheme="minorHAnsi"/>
          <w:szCs w:val="24"/>
        </w:rPr>
        <w:t>T</w:t>
      </w:r>
      <w:r w:rsidRPr="007D1E35">
        <w:rPr>
          <w:rFonts w:asciiTheme="minorHAnsi" w:hAnsiTheme="minorHAnsi" w:cstheme="minorHAnsi"/>
          <w:szCs w:val="24"/>
        </w:rPr>
        <w:t>he school is effective in addressing attendance and exclusion needs of FSM pupils. This is a priority on the school development. The school is nearly meeting its 2022/23 attendance target of 92% currently standing at 91.2% (Beginning of June 2023) Senior staff oversee and work with other agencies such as the attendance and welfare service to improve the attendance of persistent absentees and support families where there are attendance concerns. For example, families have been supported and encouraged to attend breakfast club and also access wellbeing programmes such as ELSA and more intense support for local services. The school also provides additional wellbeing support to older pupils ‘Eye-to eye’ counselling which is free of charge through an application process undertaken by the school. Other services are used by the school to support and improve the attendance of vulnerable learners such as engagement with Police liaison officers with the support of families. Such support is bespoke and reacts to behaviour and wellbeing of pupils outside of school. Working with other agencies is being strengthened by the acting headteacher to support learners, especially those with challenging behaviour.</w:t>
      </w:r>
    </w:p>
    <w:p w14:paraId="309601B9" w14:textId="31EC52B7" w:rsidR="007D1E35" w:rsidRDefault="007D1E35" w:rsidP="007D1E35">
      <w:pPr>
        <w:pStyle w:val="ListParagraph"/>
        <w:numPr>
          <w:ilvl w:val="0"/>
          <w:numId w:val="45"/>
        </w:numPr>
        <w:rPr>
          <w:rFonts w:asciiTheme="minorHAnsi" w:hAnsiTheme="minorHAnsi" w:cstheme="minorHAnsi"/>
          <w:szCs w:val="24"/>
        </w:rPr>
      </w:pPr>
      <w:r>
        <w:rPr>
          <w:rFonts w:asciiTheme="minorHAnsi" w:hAnsiTheme="minorHAnsi" w:cstheme="minorHAnsi"/>
          <w:szCs w:val="24"/>
        </w:rPr>
        <w:t>T</w:t>
      </w:r>
      <w:r w:rsidRPr="007D1E35">
        <w:rPr>
          <w:rFonts w:asciiTheme="minorHAnsi" w:hAnsiTheme="minorHAnsi" w:cstheme="minorHAnsi"/>
          <w:szCs w:val="24"/>
        </w:rPr>
        <w:t>he emerging school improvement priorities relating to vulnerable learners next year</w:t>
      </w:r>
      <w:r w:rsidR="00BE6916">
        <w:rPr>
          <w:rFonts w:asciiTheme="minorHAnsi" w:hAnsiTheme="minorHAnsi" w:cstheme="minorHAnsi"/>
          <w:szCs w:val="24"/>
        </w:rPr>
        <w:t xml:space="preserve"> are based on t</w:t>
      </w:r>
      <w:r w:rsidR="00BE6916" w:rsidRPr="00BE6916">
        <w:rPr>
          <w:rFonts w:asciiTheme="minorHAnsi" w:hAnsiTheme="minorHAnsi" w:cstheme="minorHAnsi"/>
          <w:szCs w:val="24"/>
        </w:rPr>
        <w:t>he school ha</w:t>
      </w:r>
      <w:r w:rsidR="00BE6916">
        <w:rPr>
          <w:rFonts w:asciiTheme="minorHAnsi" w:hAnsiTheme="minorHAnsi" w:cstheme="minorHAnsi"/>
          <w:szCs w:val="24"/>
        </w:rPr>
        <w:t>ving</w:t>
      </w:r>
      <w:r w:rsidR="00BE6916" w:rsidRPr="00BE6916">
        <w:rPr>
          <w:rFonts w:asciiTheme="minorHAnsi" w:hAnsiTheme="minorHAnsi" w:cstheme="minorHAnsi"/>
          <w:szCs w:val="24"/>
        </w:rPr>
        <w:t xml:space="preserve"> a democratic process which is pupil led. However, the school is very conscience that representation is managed across all positions of responsibility. The school is currently compiling data of representation across the school of vulnerable/</w:t>
      </w:r>
      <w:proofErr w:type="spellStart"/>
      <w:r w:rsidR="00BE6916" w:rsidRPr="00BE6916">
        <w:rPr>
          <w:rFonts w:asciiTheme="minorHAnsi" w:hAnsiTheme="minorHAnsi" w:cstheme="minorHAnsi"/>
          <w:szCs w:val="24"/>
        </w:rPr>
        <w:t>eFSM</w:t>
      </w:r>
      <w:proofErr w:type="spellEnd"/>
      <w:r w:rsidR="00BE6916" w:rsidRPr="00BE6916">
        <w:rPr>
          <w:rFonts w:asciiTheme="minorHAnsi" w:hAnsiTheme="minorHAnsi" w:cstheme="minorHAnsi"/>
          <w:szCs w:val="24"/>
        </w:rPr>
        <w:t xml:space="preserve"> pupils.</w:t>
      </w:r>
    </w:p>
    <w:p w14:paraId="284A8F7F" w14:textId="77777777" w:rsidR="007D1E35" w:rsidRDefault="007D1E35" w:rsidP="007D1E35">
      <w:pPr>
        <w:pStyle w:val="ListParagraph"/>
        <w:ind w:left="1440"/>
        <w:rPr>
          <w:rFonts w:ascii="Arial" w:hAnsi="Arial" w:cs="Arial"/>
          <w:szCs w:val="24"/>
        </w:rPr>
      </w:pPr>
    </w:p>
    <w:p w14:paraId="0D8A0C2E" w14:textId="77777777" w:rsidR="007D1E35" w:rsidRDefault="007D1E35" w:rsidP="007D1E35">
      <w:pPr>
        <w:pStyle w:val="ListParagraph"/>
        <w:ind w:left="1440"/>
        <w:rPr>
          <w:rFonts w:ascii="Arial" w:hAnsi="Arial" w:cs="Arial"/>
          <w:szCs w:val="24"/>
        </w:rPr>
      </w:pPr>
    </w:p>
    <w:p w14:paraId="33592594" w14:textId="77777777" w:rsidR="006F34E3" w:rsidRDefault="006F34E3" w:rsidP="00BE6916">
      <w:pPr>
        <w:rPr>
          <w:rFonts w:ascii="Arial" w:hAnsi="Arial" w:cs="Arial"/>
          <w:szCs w:val="24"/>
        </w:rPr>
      </w:pPr>
    </w:p>
    <w:p w14:paraId="66C37DA4" w14:textId="77777777" w:rsidR="006F34E3" w:rsidRDefault="006F34E3" w:rsidP="00BE6916">
      <w:pPr>
        <w:rPr>
          <w:rFonts w:ascii="Arial" w:hAnsi="Arial" w:cs="Arial"/>
          <w:szCs w:val="24"/>
        </w:rPr>
      </w:pPr>
    </w:p>
    <w:p w14:paraId="4FD6E86F" w14:textId="77777777" w:rsidR="006F34E3" w:rsidRDefault="006F34E3" w:rsidP="00BE6916">
      <w:pPr>
        <w:rPr>
          <w:rFonts w:ascii="Arial" w:hAnsi="Arial" w:cs="Arial"/>
          <w:szCs w:val="24"/>
        </w:rPr>
      </w:pPr>
    </w:p>
    <w:p w14:paraId="46634EDC" w14:textId="77777777" w:rsidR="006F34E3" w:rsidRDefault="006F34E3" w:rsidP="00BE6916">
      <w:pPr>
        <w:rPr>
          <w:rFonts w:ascii="Arial" w:hAnsi="Arial" w:cs="Arial"/>
          <w:szCs w:val="24"/>
        </w:rPr>
      </w:pPr>
    </w:p>
    <w:p w14:paraId="6D42800B" w14:textId="029FC55E" w:rsidR="00851398" w:rsidRPr="00BE6916" w:rsidRDefault="00851398" w:rsidP="00BE6916">
      <w:pPr>
        <w:rPr>
          <w:rFonts w:asciiTheme="minorHAnsi" w:hAnsiTheme="minorHAnsi" w:cstheme="minorHAnsi"/>
          <w:szCs w:val="24"/>
        </w:rPr>
      </w:pPr>
      <w:r w:rsidRPr="00BE6916">
        <w:rPr>
          <w:rFonts w:ascii="Arial" w:hAnsi="Arial" w:cs="Arial"/>
          <w:szCs w:val="24"/>
        </w:rPr>
        <w:lastRenderedPageBreak/>
        <w:t>Externally provided programmes</w:t>
      </w:r>
    </w:p>
    <w:p w14:paraId="1F35D63C" w14:textId="77777777" w:rsidR="00F67356" w:rsidRPr="00EE1B63" w:rsidRDefault="00F67356" w:rsidP="00EE1B63"/>
    <w:p w14:paraId="2B371890" w14:textId="6F68903D" w:rsidR="00851398" w:rsidRDefault="00851398" w:rsidP="00851398">
      <w:pPr>
        <w:rPr>
          <w:rFonts w:ascii="Arial" w:hAnsi="Arial" w:cs="Arial"/>
          <w:i/>
          <w:iCs/>
          <w:szCs w:val="24"/>
        </w:rPr>
      </w:pPr>
      <w:r w:rsidRPr="006435B8">
        <w:rPr>
          <w:rFonts w:ascii="Arial" w:hAnsi="Arial" w:cs="Arial"/>
          <w:i/>
          <w:iCs/>
          <w:szCs w:val="24"/>
        </w:rPr>
        <w:t>Please include the names of any programmes that you purchased in the previous academic year. This will help us identify which ones are popular in Wales.</w:t>
      </w:r>
    </w:p>
    <w:p w14:paraId="19726933" w14:textId="77777777" w:rsidR="00F67356" w:rsidRPr="006435B8" w:rsidRDefault="00F67356" w:rsidP="00851398">
      <w:pPr>
        <w:rPr>
          <w:rFonts w:ascii="Arial" w:hAnsi="Arial" w:cs="Arial"/>
          <w:i/>
          <w:iCs/>
          <w:szCs w:val="24"/>
        </w:rPr>
      </w:pPr>
    </w:p>
    <w:tbl>
      <w:tblPr>
        <w:tblW w:w="5000" w:type="pct"/>
        <w:tblCellMar>
          <w:left w:w="10" w:type="dxa"/>
          <w:right w:w="10" w:type="dxa"/>
        </w:tblCellMar>
        <w:tblLook w:val="04A0" w:firstRow="1" w:lastRow="0" w:firstColumn="1" w:lastColumn="0" w:noHBand="0" w:noVBand="1"/>
      </w:tblPr>
      <w:tblGrid>
        <w:gridCol w:w="5307"/>
        <w:gridCol w:w="5149"/>
      </w:tblGrid>
      <w:tr w:rsidR="00851398" w:rsidRPr="006435B8" w14:paraId="3A273796" w14:textId="77777777" w:rsidTr="00643259">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BB61BCF" w14:textId="77777777" w:rsidR="00851398" w:rsidRPr="006435B8" w:rsidRDefault="00851398" w:rsidP="00643259">
            <w:pPr>
              <w:pStyle w:val="TableHeader"/>
              <w:jc w:val="left"/>
              <w:rPr>
                <w:rFonts w:cs="Arial"/>
                <w:color w:val="auto"/>
              </w:rPr>
            </w:pPr>
            <w:r w:rsidRPr="006435B8">
              <w:rPr>
                <w:rFonts w:cs="Arial"/>
                <w:color w:val="auto"/>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455C9B1" w14:textId="77777777" w:rsidR="00851398" w:rsidRPr="006435B8" w:rsidRDefault="00851398" w:rsidP="00643259">
            <w:pPr>
              <w:pStyle w:val="TableHeader"/>
              <w:jc w:val="left"/>
              <w:rPr>
                <w:rFonts w:cs="Arial"/>
                <w:color w:val="auto"/>
              </w:rPr>
            </w:pPr>
            <w:r w:rsidRPr="006435B8">
              <w:rPr>
                <w:rFonts w:cs="Arial"/>
                <w:color w:val="auto"/>
              </w:rPr>
              <w:t>Provider</w:t>
            </w:r>
          </w:p>
        </w:tc>
      </w:tr>
      <w:tr w:rsidR="00851398" w:rsidRPr="006435B8" w14:paraId="7763DA05" w14:textId="77777777" w:rsidTr="0064325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50BAC" w14:textId="77777777" w:rsidR="006F34E3" w:rsidRDefault="006F34E3" w:rsidP="00643259">
            <w:pPr>
              <w:pStyle w:val="TableRow"/>
              <w:rPr>
                <w:rFonts w:cs="Arial"/>
                <w:color w:val="auto"/>
              </w:rPr>
            </w:pPr>
            <w:r w:rsidRPr="006F34E3">
              <w:rPr>
                <w:rFonts w:cs="Arial"/>
                <w:color w:val="auto"/>
              </w:rPr>
              <w:t>Consortia LLC</w:t>
            </w:r>
            <w:r>
              <w:rPr>
                <w:rFonts w:cs="Arial"/>
                <w:color w:val="auto"/>
              </w:rPr>
              <w:t>, M&amp;N, DCF, Humanities</w:t>
            </w:r>
          </w:p>
          <w:p w14:paraId="0D8C3662" w14:textId="3BEECC96" w:rsidR="006F34E3" w:rsidRPr="006435B8" w:rsidRDefault="00A26DEF" w:rsidP="006F34E3">
            <w:pPr>
              <w:pStyle w:val="TableRow"/>
              <w:rPr>
                <w:rFonts w:cs="Arial"/>
                <w:color w:val="auto"/>
              </w:rPr>
            </w:pPr>
            <w:r>
              <w:rPr>
                <w:rFonts w:cs="Arial"/>
                <w:color w:val="auto"/>
              </w:rPr>
              <w:t>Curriculum for Wales Support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F0C9D" w14:textId="116AD488" w:rsidR="00851398" w:rsidRPr="006435B8" w:rsidRDefault="00A26DEF" w:rsidP="00643259">
            <w:pPr>
              <w:pStyle w:val="TableRowCentered"/>
              <w:jc w:val="left"/>
              <w:rPr>
                <w:rFonts w:cs="Arial"/>
                <w:color w:val="auto"/>
                <w:szCs w:val="24"/>
              </w:rPr>
            </w:pPr>
            <w:r>
              <w:rPr>
                <w:rFonts w:cs="Arial"/>
                <w:color w:val="auto"/>
                <w:szCs w:val="24"/>
              </w:rPr>
              <w:t>Central South Consortium (CSC)</w:t>
            </w:r>
          </w:p>
        </w:tc>
      </w:tr>
      <w:tr w:rsidR="00851398" w:rsidRPr="006435B8" w14:paraId="4647AAB9" w14:textId="77777777" w:rsidTr="0064325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FDCBD" w14:textId="16597E3D" w:rsidR="00851398" w:rsidRPr="006435B8" w:rsidRDefault="00A26DEF" w:rsidP="00643259">
            <w:pPr>
              <w:pStyle w:val="TableRow"/>
              <w:rPr>
                <w:rFonts w:cs="Arial"/>
                <w:color w:val="auto"/>
              </w:rPr>
            </w:pPr>
            <w:r>
              <w:rPr>
                <w:rFonts w:cs="Arial"/>
                <w:color w:val="auto"/>
              </w:rPr>
              <w:t>School’s as Learning Organisations and School Improvement Partner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4204B" w14:textId="11A5DE58" w:rsidR="00851398" w:rsidRPr="006435B8" w:rsidRDefault="00A26DEF" w:rsidP="00643259">
            <w:pPr>
              <w:pStyle w:val="TableRowCentered"/>
              <w:jc w:val="left"/>
              <w:rPr>
                <w:rFonts w:cs="Arial"/>
                <w:color w:val="auto"/>
                <w:szCs w:val="24"/>
              </w:rPr>
            </w:pPr>
            <w:r>
              <w:rPr>
                <w:rFonts w:cs="Arial"/>
                <w:color w:val="auto"/>
                <w:szCs w:val="24"/>
              </w:rPr>
              <w:t>CSC</w:t>
            </w:r>
          </w:p>
        </w:tc>
      </w:tr>
      <w:tr w:rsidR="006F34E3" w:rsidRPr="006435B8" w14:paraId="283A0182" w14:textId="77777777" w:rsidTr="0064325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41D3" w14:textId="78AFF44D" w:rsidR="006F34E3" w:rsidRDefault="006F34E3" w:rsidP="00643259">
            <w:pPr>
              <w:pStyle w:val="TableRow"/>
              <w:rPr>
                <w:rFonts w:cs="Arial"/>
                <w:color w:val="auto"/>
              </w:rPr>
            </w:pPr>
            <w:proofErr w:type="spellStart"/>
            <w:r w:rsidRPr="006F34E3">
              <w:rPr>
                <w:rFonts w:cs="Arial"/>
                <w:color w:val="auto"/>
              </w:rPr>
              <w:t>ALNCo</w:t>
            </w:r>
            <w:proofErr w:type="spellEnd"/>
            <w:r w:rsidRPr="006F34E3">
              <w:rPr>
                <w:rFonts w:cs="Arial"/>
                <w:color w:val="auto"/>
              </w:rPr>
              <w:t xml:space="preserve">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30DEC" w14:textId="4E0ED74C" w:rsidR="006F34E3" w:rsidRDefault="006F34E3" w:rsidP="00643259">
            <w:pPr>
              <w:pStyle w:val="TableRowCentered"/>
              <w:jc w:val="left"/>
              <w:rPr>
                <w:rFonts w:cs="Arial"/>
                <w:color w:val="auto"/>
                <w:szCs w:val="24"/>
              </w:rPr>
            </w:pPr>
            <w:r>
              <w:rPr>
                <w:rFonts w:cs="Arial"/>
                <w:color w:val="auto"/>
                <w:szCs w:val="24"/>
              </w:rPr>
              <w:t>LA</w:t>
            </w:r>
          </w:p>
        </w:tc>
      </w:tr>
    </w:tbl>
    <w:p w14:paraId="0F185978" w14:textId="77777777" w:rsidR="005F4537" w:rsidRDefault="005F4537" w:rsidP="00851398">
      <w:pPr>
        <w:pStyle w:val="Heading1"/>
        <w:rPr>
          <w:rFonts w:ascii="Arial" w:hAnsi="Arial" w:cs="Arial"/>
          <w:sz w:val="24"/>
          <w:szCs w:val="24"/>
        </w:rPr>
      </w:pPr>
    </w:p>
    <w:p w14:paraId="3C9AA861" w14:textId="77777777" w:rsidR="005F4537" w:rsidRDefault="005F4537" w:rsidP="00851398">
      <w:pPr>
        <w:pStyle w:val="Heading1"/>
        <w:rPr>
          <w:rFonts w:ascii="Arial" w:hAnsi="Arial" w:cs="Arial"/>
          <w:sz w:val="24"/>
          <w:szCs w:val="24"/>
        </w:rPr>
      </w:pPr>
    </w:p>
    <w:bookmarkEnd w:id="13"/>
    <w:bookmarkEnd w:id="14"/>
    <w:bookmarkEnd w:id="15"/>
    <w:p w14:paraId="7A161703" w14:textId="6C21F984" w:rsidR="00F67356" w:rsidRDefault="00F67356">
      <w:pPr>
        <w:rPr>
          <w:rFonts w:ascii="Arial" w:hAnsi="Arial" w:cs="Arial"/>
          <w:b/>
          <w:bCs/>
          <w:kern w:val="32"/>
          <w:szCs w:val="24"/>
        </w:rPr>
      </w:pPr>
    </w:p>
    <w:sectPr w:rsidR="00F67356" w:rsidSect="007D1E35">
      <w:footerReference w:type="even" r:id="rId12"/>
      <w:footerReference w:type="default" r:id="rId13"/>
      <w:head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EA207" w14:textId="77777777" w:rsidR="00335B4C" w:rsidRDefault="00335B4C">
      <w:r>
        <w:separator/>
      </w:r>
    </w:p>
  </w:endnote>
  <w:endnote w:type="continuationSeparator" w:id="0">
    <w:p w14:paraId="3384253A" w14:textId="77777777" w:rsidR="00335B4C" w:rsidRDefault="0033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S">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E4B2" w14:textId="77777777" w:rsidR="00B27BC2" w:rsidRDefault="00B27B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F6F7A80" w14:textId="77777777" w:rsidR="00B27BC2" w:rsidRDefault="00B27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3837" w14:textId="7F2C26F2" w:rsidR="00B27BC2" w:rsidRDefault="00B27B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4DC2">
      <w:rPr>
        <w:rStyle w:val="PageNumber"/>
        <w:noProof/>
      </w:rPr>
      <w:t>23</w:t>
    </w:r>
    <w:r>
      <w:rPr>
        <w:rStyle w:val="PageNumber"/>
      </w:rPr>
      <w:fldChar w:fldCharType="end"/>
    </w:r>
  </w:p>
  <w:p w14:paraId="7338627B" w14:textId="77777777" w:rsidR="00B27BC2" w:rsidRDefault="00B27BC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46CD5" w14:textId="77777777" w:rsidR="00335B4C" w:rsidRDefault="00335B4C">
      <w:r>
        <w:separator/>
      </w:r>
    </w:p>
  </w:footnote>
  <w:footnote w:type="continuationSeparator" w:id="0">
    <w:p w14:paraId="0C54FBA1" w14:textId="77777777" w:rsidR="00335B4C" w:rsidRDefault="0033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AC238" w14:textId="77777777" w:rsidR="00B27BC2" w:rsidRDefault="00B27BC2">
    <w:pPr>
      <w:pStyle w:val="Header"/>
      <w:jc w:val="center"/>
      <w:rPr>
        <w:rFonts w:ascii="Arial" w:hAnsi="Arial" w:cs="Arial"/>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7AB4"/>
    <w:multiLevelType w:val="hybridMultilevel"/>
    <w:tmpl w:val="6214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7424A"/>
    <w:multiLevelType w:val="hybridMultilevel"/>
    <w:tmpl w:val="A1F247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65FB3"/>
    <w:multiLevelType w:val="hybridMultilevel"/>
    <w:tmpl w:val="96E4372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F3878E1"/>
    <w:multiLevelType w:val="hybridMultilevel"/>
    <w:tmpl w:val="84CA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31789"/>
    <w:multiLevelType w:val="hybridMultilevel"/>
    <w:tmpl w:val="F60CC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73D22"/>
    <w:multiLevelType w:val="hybridMultilevel"/>
    <w:tmpl w:val="FA9277D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82C03A2"/>
    <w:multiLevelType w:val="hybridMultilevel"/>
    <w:tmpl w:val="81D0AA5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691A10"/>
    <w:multiLevelType w:val="hybridMultilevel"/>
    <w:tmpl w:val="FA5E6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944027"/>
    <w:multiLevelType w:val="hybridMultilevel"/>
    <w:tmpl w:val="9C10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C2F77"/>
    <w:multiLevelType w:val="hybridMultilevel"/>
    <w:tmpl w:val="309C46A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22AE2859"/>
    <w:multiLevelType w:val="hybridMultilevel"/>
    <w:tmpl w:val="2540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265E6"/>
    <w:multiLevelType w:val="hybridMultilevel"/>
    <w:tmpl w:val="7B6C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033F5"/>
    <w:multiLevelType w:val="hybridMultilevel"/>
    <w:tmpl w:val="DBCE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16DE7"/>
    <w:multiLevelType w:val="hybridMultilevel"/>
    <w:tmpl w:val="0B1691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114C9"/>
    <w:multiLevelType w:val="multilevel"/>
    <w:tmpl w:val="F126CE50"/>
    <w:lvl w:ilvl="0">
      <w:start w:val="1"/>
      <w:numFmt w:val="decimal"/>
      <w:pStyle w:val="Autonum"/>
      <w:lvlText w:val="%1"/>
      <w:lvlJc w:val="left"/>
      <w:pPr>
        <w:tabs>
          <w:tab w:val="num" w:pos="720"/>
        </w:tabs>
        <w:ind w:left="720" w:hanging="720"/>
      </w:pPr>
      <w:rPr>
        <w:b w:val="0"/>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15" w15:restartNumberingAfterBreak="0">
    <w:nsid w:val="3CEC72F8"/>
    <w:multiLevelType w:val="hybridMultilevel"/>
    <w:tmpl w:val="CD76A47E"/>
    <w:lvl w:ilvl="0" w:tplc="08090001">
      <w:start w:val="1"/>
      <w:numFmt w:val="bullet"/>
      <w:lvlText w:val=""/>
      <w:lvlJc w:val="left"/>
      <w:pPr>
        <w:ind w:left="787" w:hanging="360"/>
      </w:pPr>
      <w:rPr>
        <w:rFonts w:ascii="Symbol" w:hAnsi="Symbol" w:hint="default"/>
      </w:rPr>
    </w:lvl>
    <w:lvl w:ilvl="1" w:tplc="0809000B">
      <w:start w:val="1"/>
      <w:numFmt w:val="bullet"/>
      <w:lvlText w:val=""/>
      <w:lvlJc w:val="left"/>
      <w:pPr>
        <w:ind w:left="1507" w:hanging="360"/>
      </w:pPr>
      <w:rPr>
        <w:rFonts w:ascii="Wingdings" w:hAnsi="Wingdings"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3E7E1FD6"/>
    <w:multiLevelType w:val="hybridMultilevel"/>
    <w:tmpl w:val="0BE2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51653"/>
    <w:multiLevelType w:val="hybridMultilevel"/>
    <w:tmpl w:val="7F289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67ED0"/>
    <w:multiLevelType w:val="hybridMultilevel"/>
    <w:tmpl w:val="54EC6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515178"/>
    <w:multiLevelType w:val="hybridMultilevel"/>
    <w:tmpl w:val="3A923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BC0B54"/>
    <w:multiLevelType w:val="hybridMultilevel"/>
    <w:tmpl w:val="A26A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413EF"/>
    <w:multiLevelType w:val="hybridMultilevel"/>
    <w:tmpl w:val="E2161B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10CB2"/>
    <w:multiLevelType w:val="hybridMultilevel"/>
    <w:tmpl w:val="6E84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9465D"/>
    <w:multiLevelType w:val="hybridMultilevel"/>
    <w:tmpl w:val="5AB2C8C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5D363089"/>
    <w:multiLevelType w:val="hybridMultilevel"/>
    <w:tmpl w:val="6EB240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40186F"/>
    <w:multiLevelType w:val="hybridMultilevel"/>
    <w:tmpl w:val="8E0CC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BC0E39"/>
    <w:multiLevelType w:val="hybridMultilevel"/>
    <w:tmpl w:val="93FCC7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2411D3C"/>
    <w:multiLevelType w:val="hybridMultilevel"/>
    <w:tmpl w:val="8FC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33EA8"/>
    <w:multiLevelType w:val="hybridMultilevel"/>
    <w:tmpl w:val="CDE67A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EF411C"/>
    <w:multiLevelType w:val="hybridMultilevel"/>
    <w:tmpl w:val="CB4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D6732"/>
    <w:multiLevelType w:val="hybridMultilevel"/>
    <w:tmpl w:val="69FC6D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683C12CD"/>
    <w:multiLevelType w:val="hybridMultilevel"/>
    <w:tmpl w:val="DB8411B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3" w15:restartNumberingAfterBreak="0">
    <w:nsid w:val="68624BE5"/>
    <w:multiLevelType w:val="hybridMultilevel"/>
    <w:tmpl w:val="A810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55FB6"/>
    <w:multiLevelType w:val="hybridMultilevel"/>
    <w:tmpl w:val="1934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1A1E63"/>
    <w:multiLevelType w:val="hybridMultilevel"/>
    <w:tmpl w:val="6C380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476930"/>
    <w:multiLevelType w:val="hybridMultilevel"/>
    <w:tmpl w:val="3422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FE6ECD"/>
    <w:multiLevelType w:val="multilevel"/>
    <w:tmpl w:val="9376BBC2"/>
    <w:styleLink w:val="CurrentList1"/>
    <w:lvl w:ilvl="0">
      <w:start w:val="1"/>
      <w:numFmt w:val="lowerRoman"/>
      <w:lvlText w:val="(%1)"/>
      <w:lvlJc w:val="left"/>
      <w:pPr>
        <w:tabs>
          <w:tab w:val="num" w:pos="2099"/>
        </w:tabs>
        <w:ind w:left="2099" w:hanging="681"/>
      </w:pPr>
    </w:lvl>
    <w:lvl w:ilvl="1">
      <w:start w:val="1"/>
      <w:numFmt w:val="decimal"/>
      <w:lvlText w:val="%2."/>
      <w:lvlJc w:val="left"/>
      <w:pPr>
        <w:tabs>
          <w:tab w:val="num" w:pos="2121"/>
        </w:tabs>
        <w:ind w:left="2121" w:hanging="360"/>
      </w:pPr>
    </w:lvl>
    <w:lvl w:ilvl="2">
      <w:start w:val="1"/>
      <w:numFmt w:val="decimal"/>
      <w:lvlText w:val="%3."/>
      <w:lvlJc w:val="left"/>
      <w:pPr>
        <w:tabs>
          <w:tab w:val="num" w:pos="2841"/>
        </w:tabs>
        <w:ind w:left="2841" w:hanging="360"/>
      </w:pPr>
    </w:lvl>
    <w:lvl w:ilvl="3">
      <w:start w:val="1"/>
      <w:numFmt w:val="decimal"/>
      <w:lvlText w:val="%4."/>
      <w:lvlJc w:val="left"/>
      <w:pPr>
        <w:tabs>
          <w:tab w:val="num" w:pos="3561"/>
        </w:tabs>
        <w:ind w:left="3561" w:hanging="360"/>
      </w:pPr>
    </w:lvl>
    <w:lvl w:ilvl="4">
      <w:start w:val="1"/>
      <w:numFmt w:val="decimal"/>
      <w:lvlText w:val="%5."/>
      <w:lvlJc w:val="left"/>
      <w:pPr>
        <w:tabs>
          <w:tab w:val="num" w:pos="4281"/>
        </w:tabs>
        <w:ind w:left="4281" w:hanging="360"/>
      </w:pPr>
    </w:lvl>
    <w:lvl w:ilvl="5">
      <w:start w:val="1"/>
      <w:numFmt w:val="decimal"/>
      <w:lvlText w:val="%6."/>
      <w:lvlJc w:val="left"/>
      <w:pPr>
        <w:tabs>
          <w:tab w:val="num" w:pos="5001"/>
        </w:tabs>
        <w:ind w:left="5001" w:hanging="360"/>
      </w:pPr>
    </w:lvl>
    <w:lvl w:ilvl="6">
      <w:start w:val="1"/>
      <w:numFmt w:val="decimal"/>
      <w:lvlText w:val="%7."/>
      <w:lvlJc w:val="left"/>
      <w:pPr>
        <w:tabs>
          <w:tab w:val="num" w:pos="5721"/>
        </w:tabs>
        <w:ind w:left="5721" w:hanging="360"/>
      </w:pPr>
    </w:lvl>
    <w:lvl w:ilvl="7">
      <w:start w:val="1"/>
      <w:numFmt w:val="decimal"/>
      <w:lvlText w:val="%8."/>
      <w:lvlJc w:val="left"/>
      <w:pPr>
        <w:tabs>
          <w:tab w:val="num" w:pos="6441"/>
        </w:tabs>
        <w:ind w:left="6441" w:hanging="360"/>
      </w:pPr>
    </w:lvl>
    <w:lvl w:ilvl="8">
      <w:start w:val="1"/>
      <w:numFmt w:val="decimal"/>
      <w:lvlText w:val="%9."/>
      <w:lvlJc w:val="left"/>
      <w:pPr>
        <w:tabs>
          <w:tab w:val="num" w:pos="7161"/>
        </w:tabs>
        <w:ind w:left="7161" w:hanging="360"/>
      </w:pPr>
    </w:lvl>
  </w:abstractNum>
  <w:abstractNum w:abstractNumId="38"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67B1CFE"/>
    <w:multiLevelType w:val="hybridMultilevel"/>
    <w:tmpl w:val="0B84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F1BD6"/>
    <w:multiLevelType w:val="hybridMultilevel"/>
    <w:tmpl w:val="4968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F3FB5"/>
    <w:multiLevelType w:val="hybridMultilevel"/>
    <w:tmpl w:val="6494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8C53A8"/>
    <w:multiLevelType w:val="hybridMultilevel"/>
    <w:tmpl w:val="15F6D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7"/>
  </w:num>
  <w:num w:numId="3">
    <w:abstractNumId w:val="42"/>
  </w:num>
  <w:num w:numId="4">
    <w:abstractNumId w:val="20"/>
  </w:num>
  <w:num w:numId="5">
    <w:abstractNumId w:val="9"/>
  </w:num>
  <w:num w:numId="6">
    <w:abstractNumId w:val="15"/>
  </w:num>
  <w:num w:numId="7">
    <w:abstractNumId w:val="39"/>
  </w:num>
  <w:num w:numId="8">
    <w:abstractNumId w:val="30"/>
  </w:num>
  <w:num w:numId="9">
    <w:abstractNumId w:val="22"/>
  </w:num>
  <w:num w:numId="10">
    <w:abstractNumId w:val="11"/>
  </w:num>
  <w:num w:numId="11">
    <w:abstractNumId w:val="22"/>
  </w:num>
  <w:num w:numId="12">
    <w:abstractNumId w:val="7"/>
  </w:num>
  <w:num w:numId="13">
    <w:abstractNumId w:val="7"/>
  </w:num>
  <w:num w:numId="14">
    <w:abstractNumId w:val="41"/>
  </w:num>
  <w:num w:numId="15">
    <w:abstractNumId w:val="0"/>
  </w:num>
  <w:num w:numId="16">
    <w:abstractNumId w:val="28"/>
  </w:num>
  <w:num w:numId="17">
    <w:abstractNumId w:val="1"/>
  </w:num>
  <w:num w:numId="18">
    <w:abstractNumId w:val="24"/>
  </w:num>
  <w:num w:numId="19">
    <w:abstractNumId w:val="26"/>
  </w:num>
  <w:num w:numId="20">
    <w:abstractNumId w:val="13"/>
  </w:num>
  <w:num w:numId="21">
    <w:abstractNumId w:val="29"/>
  </w:num>
  <w:num w:numId="22">
    <w:abstractNumId w:val="21"/>
  </w:num>
  <w:num w:numId="23">
    <w:abstractNumId w:val="38"/>
  </w:num>
  <w:num w:numId="24">
    <w:abstractNumId w:val="27"/>
  </w:num>
  <w:num w:numId="25">
    <w:abstractNumId w:val="33"/>
  </w:num>
  <w:num w:numId="26">
    <w:abstractNumId w:val="34"/>
  </w:num>
  <w:num w:numId="27">
    <w:abstractNumId w:val="10"/>
  </w:num>
  <w:num w:numId="28">
    <w:abstractNumId w:val="17"/>
  </w:num>
  <w:num w:numId="29">
    <w:abstractNumId w:val="19"/>
  </w:num>
  <w:num w:numId="30">
    <w:abstractNumId w:val="31"/>
  </w:num>
  <w:num w:numId="31">
    <w:abstractNumId w:val="3"/>
  </w:num>
  <w:num w:numId="32">
    <w:abstractNumId w:val="35"/>
  </w:num>
  <w:num w:numId="33">
    <w:abstractNumId w:val="25"/>
  </w:num>
  <w:num w:numId="34">
    <w:abstractNumId w:val="6"/>
  </w:num>
  <w:num w:numId="35">
    <w:abstractNumId w:val="40"/>
  </w:num>
  <w:num w:numId="36">
    <w:abstractNumId w:val="12"/>
  </w:num>
  <w:num w:numId="37">
    <w:abstractNumId w:val="16"/>
  </w:num>
  <w:num w:numId="38">
    <w:abstractNumId w:val="8"/>
  </w:num>
  <w:num w:numId="39">
    <w:abstractNumId w:val="36"/>
  </w:num>
  <w:num w:numId="40">
    <w:abstractNumId w:val="2"/>
  </w:num>
  <w:num w:numId="41">
    <w:abstractNumId w:val="5"/>
  </w:num>
  <w:num w:numId="42">
    <w:abstractNumId w:val="23"/>
  </w:num>
  <w:num w:numId="43">
    <w:abstractNumId w:val="32"/>
  </w:num>
  <w:num w:numId="44">
    <w:abstractNumId w:val="4"/>
  </w:num>
  <w:num w:numId="4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D3"/>
    <w:rsid w:val="00000C2A"/>
    <w:rsid w:val="000038DF"/>
    <w:rsid w:val="0000535E"/>
    <w:rsid w:val="00006575"/>
    <w:rsid w:val="0000705B"/>
    <w:rsid w:val="00012897"/>
    <w:rsid w:val="00012A51"/>
    <w:rsid w:val="00013FFA"/>
    <w:rsid w:val="0001412C"/>
    <w:rsid w:val="000153F5"/>
    <w:rsid w:val="000160EB"/>
    <w:rsid w:val="00020123"/>
    <w:rsid w:val="00020CD2"/>
    <w:rsid w:val="0002540A"/>
    <w:rsid w:val="000255C6"/>
    <w:rsid w:val="00027294"/>
    <w:rsid w:val="0003136C"/>
    <w:rsid w:val="00031C20"/>
    <w:rsid w:val="0003298B"/>
    <w:rsid w:val="0003316C"/>
    <w:rsid w:val="00035181"/>
    <w:rsid w:val="00035A23"/>
    <w:rsid w:val="000372B3"/>
    <w:rsid w:val="00037F86"/>
    <w:rsid w:val="0004475E"/>
    <w:rsid w:val="00052A6C"/>
    <w:rsid w:val="00053D6B"/>
    <w:rsid w:val="00054498"/>
    <w:rsid w:val="00057533"/>
    <w:rsid w:val="000576B5"/>
    <w:rsid w:val="00060E61"/>
    <w:rsid w:val="000611D1"/>
    <w:rsid w:val="00061F78"/>
    <w:rsid w:val="000631F0"/>
    <w:rsid w:val="00063D1E"/>
    <w:rsid w:val="00064417"/>
    <w:rsid w:val="00065313"/>
    <w:rsid w:val="000666B9"/>
    <w:rsid w:val="00071E31"/>
    <w:rsid w:val="00072322"/>
    <w:rsid w:val="000724D3"/>
    <w:rsid w:val="00072F28"/>
    <w:rsid w:val="00073AA2"/>
    <w:rsid w:val="00074A59"/>
    <w:rsid w:val="00074ABE"/>
    <w:rsid w:val="00076B6D"/>
    <w:rsid w:val="00077842"/>
    <w:rsid w:val="00077A59"/>
    <w:rsid w:val="00080136"/>
    <w:rsid w:val="00080C9F"/>
    <w:rsid w:val="000815C6"/>
    <w:rsid w:val="00082DA7"/>
    <w:rsid w:val="000831A0"/>
    <w:rsid w:val="00083A75"/>
    <w:rsid w:val="00084025"/>
    <w:rsid w:val="0008470F"/>
    <w:rsid w:val="00087401"/>
    <w:rsid w:val="0009306F"/>
    <w:rsid w:val="00096F50"/>
    <w:rsid w:val="00096FC4"/>
    <w:rsid w:val="000A1261"/>
    <w:rsid w:val="000A4B4E"/>
    <w:rsid w:val="000B08FF"/>
    <w:rsid w:val="000B11C2"/>
    <w:rsid w:val="000B1440"/>
    <w:rsid w:val="000B3BBB"/>
    <w:rsid w:val="000B53AD"/>
    <w:rsid w:val="000B5DF3"/>
    <w:rsid w:val="000B695E"/>
    <w:rsid w:val="000C0790"/>
    <w:rsid w:val="000C1CC3"/>
    <w:rsid w:val="000C1D7E"/>
    <w:rsid w:val="000C2956"/>
    <w:rsid w:val="000C4112"/>
    <w:rsid w:val="000C4B60"/>
    <w:rsid w:val="000C5EA7"/>
    <w:rsid w:val="000C60A0"/>
    <w:rsid w:val="000C73A0"/>
    <w:rsid w:val="000C787F"/>
    <w:rsid w:val="000D0C79"/>
    <w:rsid w:val="000D1477"/>
    <w:rsid w:val="000D30F5"/>
    <w:rsid w:val="000D4B3E"/>
    <w:rsid w:val="000D4EE6"/>
    <w:rsid w:val="000D5F94"/>
    <w:rsid w:val="000D61A2"/>
    <w:rsid w:val="000D7891"/>
    <w:rsid w:val="000D7B5B"/>
    <w:rsid w:val="000E0C65"/>
    <w:rsid w:val="000E2412"/>
    <w:rsid w:val="000E3A9A"/>
    <w:rsid w:val="000E5C55"/>
    <w:rsid w:val="000E642F"/>
    <w:rsid w:val="000E69D9"/>
    <w:rsid w:val="000E6D04"/>
    <w:rsid w:val="000E6F9E"/>
    <w:rsid w:val="000E7DD3"/>
    <w:rsid w:val="000F1843"/>
    <w:rsid w:val="000F2014"/>
    <w:rsid w:val="000F4F6B"/>
    <w:rsid w:val="001003D0"/>
    <w:rsid w:val="00102FD6"/>
    <w:rsid w:val="00103964"/>
    <w:rsid w:val="00104BB8"/>
    <w:rsid w:val="001050A3"/>
    <w:rsid w:val="00106230"/>
    <w:rsid w:val="00107976"/>
    <w:rsid w:val="00107AE0"/>
    <w:rsid w:val="001101E9"/>
    <w:rsid w:val="00110A59"/>
    <w:rsid w:val="0011249F"/>
    <w:rsid w:val="00113DFF"/>
    <w:rsid w:val="00117BA1"/>
    <w:rsid w:val="0012094E"/>
    <w:rsid w:val="001211EF"/>
    <w:rsid w:val="001212D2"/>
    <w:rsid w:val="001235AE"/>
    <w:rsid w:val="00123EB5"/>
    <w:rsid w:val="0012548A"/>
    <w:rsid w:val="0012657B"/>
    <w:rsid w:val="00126E97"/>
    <w:rsid w:val="0012724E"/>
    <w:rsid w:val="001304E6"/>
    <w:rsid w:val="00130EE1"/>
    <w:rsid w:val="0013142B"/>
    <w:rsid w:val="00131E85"/>
    <w:rsid w:val="001347BC"/>
    <w:rsid w:val="0014026B"/>
    <w:rsid w:val="00140B83"/>
    <w:rsid w:val="0014123B"/>
    <w:rsid w:val="0014171F"/>
    <w:rsid w:val="00142271"/>
    <w:rsid w:val="001423CD"/>
    <w:rsid w:val="0014545B"/>
    <w:rsid w:val="001471D8"/>
    <w:rsid w:val="00150AFA"/>
    <w:rsid w:val="00151CC2"/>
    <w:rsid w:val="001547A3"/>
    <w:rsid w:val="00154CD3"/>
    <w:rsid w:val="0015779A"/>
    <w:rsid w:val="00157DB8"/>
    <w:rsid w:val="00157FB4"/>
    <w:rsid w:val="00160FA9"/>
    <w:rsid w:val="001625A6"/>
    <w:rsid w:val="0016306D"/>
    <w:rsid w:val="00164358"/>
    <w:rsid w:val="00164D15"/>
    <w:rsid w:val="001651BA"/>
    <w:rsid w:val="00166FCF"/>
    <w:rsid w:val="00170FAA"/>
    <w:rsid w:val="00171218"/>
    <w:rsid w:val="00172C8E"/>
    <w:rsid w:val="00176297"/>
    <w:rsid w:val="00177072"/>
    <w:rsid w:val="00177915"/>
    <w:rsid w:val="00177944"/>
    <w:rsid w:val="00180000"/>
    <w:rsid w:val="00181FA9"/>
    <w:rsid w:val="00183617"/>
    <w:rsid w:val="0019056D"/>
    <w:rsid w:val="00191F1E"/>
    <w:rsid w:val="00192499"/>
    <w:rsid w:val="00195CFF"/>
    <w:rsid w:val="001961E2"/>
    <w:rsid w:val="0019669D"/>
    <w:rsid w:val="001A0466"/>
    <w:rsid w:val="001A0C19"/>
    <w:rsid w:val="001A27A5"/>
    <w:rsid w:val="001A3268"/>
    <w:rsid w:val="001A5932"/>
    <w:rsid w:val="001A7539"/>
    <w:rsid w:val="001B01A5"/>
    <w:rsid w:val="001B0D68"/>
    <w:rsid w:val="001B10B3"/>
    <w:rsid w:val="001B1205"/>
    <w:rsid w:val="001B1A63"/>
    <w:rsid w:val="001B45ED"/>
    <w:rsid w:val="001C143B"/>
    <w:rsid w:val="001C1FEA"/>
    <w:rsid w:val="001C25C1"/>
    <w:rsid w:val="001C469F"/>
    <w:rsid w:val="001C4E41"/>
    <w:rsid w:val="001C50D5"/>
    <w:rsid w:val="001C5925"/>
    <w:rsid w:val="001C7975"/>
    <w:rsid w:val="001D0392"/>
    <w:rsid w:val="001D0C87"/>
    <w:rsid w:val="001D1FB5"/>
    <w:rsid w:val="001D3180"/>
    <w:rsid w:val="001D6227"/>
    <w:rsid w:val="001D6796"/>
    <w:rsid w:val="001D6DEC"/>
    <w:rsid w:val="001E44B4"/>
    <w:rsid w:val="001E5080"/>
    <w:rsid w:val="001E597D"/>
    <w:rsid w:val="001E779B"/>
    <w:rsid w:val="001E7AB3"/>
    <w:rsid w:val="001F2D7A"/>
    <w:rsid w:val="001F3914"/>
    <w:rsid w:val="001F3E7C"/>
    <w:rsid w:val="00201916"/>
    <w:rsid w:val="00201E5D"/>
    <w:rsid w:val="00201FA5"/>
    <w:rsid w:val="00202D25"/>
    <w:rsid w:val="0020400F"/>
    <w:rsid w:val="002040CB"/>
    <w:rsid w:val="002041F5"/>
    <w:rsid w:val="002059DB"/>
    <w:rsid w:val="00205F20"/>
    <w:rsid w:val="0020654B"/>
    <w:rsid w:val="002072D7"/>
    <w:rsid w:val="00210760"/>
    <w:rsid w:val="002127C7"/>
    <w:rsid w:val="002138F9"/>
    <w:rsid w:val="00215466"/>
    <w:rsid w:val="00215825"/>
    <w:rsid w:val="00220012"/>
    <w:rsid w:val="002212AC"/>
    <w:rsid w:val="002213EA"/>
    <w:rsid w:val="0022494A"/>
    <w:rsid w:val="00225A1B"/>
    <w:rsid w:val="00226D43"/>
    <w:rsid w:val="00227D27"/>
    <w:rsid w:val="0023058E"/>
    <w:rsid w:val="0023088E"/>
    <w:rsid w:val="002326C7"/>
    <w:rsid w:val="0023372E"/>
    <w:rsid w:val="00234232"/>
    <w:rsid w:val="00235345"/>
    <w:rsid w:val="00236AB9"/>
    <w:rsid w:val="00240675"/>
    <w:rsid w:val="0024103F"/>
    <w:rsid w:val="002419EE"/>
    <w:rsid w:val="00245673"/>
    <w:rsid w:val="00245C15"/>
    <w:rsid w:val="00246CE2"/>
    <w:rsid w:val="00247C16"/>
    <w:rsid w:val="00254A6E"/>
    <w:rsid w:val="0025503B"/>
    <w:rsid w:val="00256637"/>
    <w:rsid w:val="00256ADB"/>
    <w:rsid w:val="0025795B"/>
    <w:rsid w:val="00257EEB"/>
    <w:rsid w:val="00260A02"/>
    <w:rsid w:val="00261C5C"/>
    <w:rsid w:val="002626ED"/>
    <w:rsid w:val="00262C96"/>
    <w:rsid w:val="00263E9A"/>
    <w:rsid w:val="002657E6"/>
    <w:rsid w:val="00265BD7"/>
    <w:rsid w:val="002704B5"/>
    <w:rsid w:val="0027168D"/>
    <w:rsid w:val="002724C6"/>
    <w:rsid w:val="0027344B"/>
    <w:rsid w:val="00273E3C"/>
    <w:rsid w:val="00273FC3"/>
    <w:rsid w:val="00274965"/>
    <w:rsid w:val="0027615B"/>
    <w:rsid w:val="00280E78"/>
    <w:rsid w:val="00282AD1"/>
    <w:rsid w:val="00282E1F"/>
    <w:rsid w:val="00284639"/>
    <w:rsid w:val="0028631C"/>
    <w:rsid w:val="002935E5"/>
    <w:rsid w:val="00294A92"/>
    <w:rsid w:val="00294AFD"/>
    <w:rsid w:val="00294C7E"/>
    <w:rsid w:val="002A0A6D"/>
    <w:rsid w:val="002A4636"/>
    <w:rsid w:val="002A47CA"/>
    <w:rsid w:val="002A4860"/>
    <w:rsid w:val="002A5B19"/>
    <w:rsid w:val="002B0B47"/>
    <w:rsid w:val="002B0F54"/>
    <w:rsid w:val="002B1EAB"/>
    <w:rsid w:val="002B240B"/>
    <w:rsid w:val="002B277A"/>
    <w:rsid w:val="002B29F7"/>
    <w:rsid w:val="002B48DB"/>
    <w:rsid w:val="002B4A16"/>
    <w:rsid w:val="002B5B40"/>
    <w:rsid w:val="002B63A7"/>
    <w:rsid w:val="002C2E54"/>
    <w:rsid w:val="002C357A"/>
    <w:rsid w:val="002C3C06"/>
    <w:rsid w:val="002C4AA8"/>
    <w:rsid w:val="002C5F62"/>
    <w:rsid w:val="002C74B6"/>
    <w:rsid w:val="002D0356"/>
    <w:rsid w:val="002D0C6D"/>
    <w:rsid w:val="002D1877"/>
    <w:rsid w:val="002D250C"/>
    <w:rsid w:val="002D2E45"/>
    <w:rsid w:val="002D3839"/>
    <w:rsid w:val="002D3F03"/>
    <w:rsid w:val="002D5261"/>
    <w:rsid w:val="002D5A7E"/>
    <w:rsid w:val="002D654B"/>
    <w:rsid w:val="002D6CB9"/>
    <w:rsid w:val="002E3DD5"/>
    <w:rsid w:val="002E7A9D"/>
    <w:rsid w:val="002F36D0"/>
    <w:rsid w:val="002F53AB"/>
    <w:rsid w:val="002F5D2E"/>
    <w:rsid w:val="003033B4"/>
    <w:rsid w:val="003049BE"/>
    <w:rsid w:val="00304C61"/>
    <w:rsid w:val="003067F7"/>
    <w:rsid w:val="00310E68"/>
    <w:rsid w:val="00311DA8"/>
    <w:rsid w:val="00312758"/>
    <w:rsid w:val="003132ED"/>
    <w:rsid w:val="003155E4"/>
    <w:rsid w:val="003155FE"/>
    <w:rsid w:val="00316135"/>
    <w:rsid w:val="0032056A"/>
    <w:rsid w:val="0032059F"/>
    <w:rsid w:val="003223A7"/>
    <w:rsid w:val="00324AC0"/>
    <w:rsid w:val="00324B22"/>
    <w:rsid w:val="003275BE"/>
    <w:rsid w:val="00330948"/>
    <w:rsid w:val="00334D4B"/>
    <w:rsid w:val="003352A0"/>
    <w:rsid w:val="00335B4C"/>
    <w:rsid w:val="00335ED7"/>
    <w:rsid w:val="003405A9"/>
    <w:rsid w:val="00343384"/>
    <w:rsid w:val="0034418F"/>
    <w:rsid w:val="00344E24"/>
    <w:rsid w:val="00346104"/>
    <w:rsid w:val="0034634A"/>
    <w:rsid w:val="00346653"/>
    <w:rsid w:val="00347AA2"/>
    <w:rsid w:val="003500DD"/>
    <w:rsid w:val="00350748"/>
    <w:rsid w:val="003508FE"/>
    <w:rsid w:val="00353FA8"/>
    <w:rsid w:val="0035404C"/>
    <w:rsid w:val="00354EFF"/>
    <w:rsid w:val="00356349"/>
    <w:rsid w:val="0035792B"/>
    <w:rsid w:val="00357A2D"/>
    <w:rsid w:val="00362EAD"/>
    <w:rsid w:val="003637D2"/>
    <w:rsid w:val="00365B43"/>
    <w:rsid w:val="003670B2"/>
    <w:rsid w:val="00371465"/>
    <w:rsid w:val="00373E90"/>
    <w:rsid w:val="00373EF0"/>
    <w:rsid w:val="00375181"/>
    <w:rsid w:val="003761FF"/>
    <w:rsid w:val="0037639D"/>
    <w:rsid w:val="003812B6"/>
    <w:rsid w:val="0038467E"/>
    <w:rsid w:val="003919BB"/>
    <w:rsid w:val="003924C6"/>
    <w:rsid w:val="00392C4B"/>
    <w:rsid w:val="0039340D"/>
    <w:rsid w:val="00395E4F"/>
    <w:rsid w:val="00395E7A"/>
    <w:rsid w:val="00396562"/>
    <w:rsid w:val="003A0E34"/>
    <w:rsid w:val="003A2456"/>
    <w:rsid w:val="003A3999"/>
    <w:rsid w:val="003A7D3C"/>
    <w:rsid w:val="003B0490"/>
    <w:rsid w:val="003B0E8B"/>
    <w:rsid w:val="003B314A"/>
    <w:rsid w:val="003B3465"/>
    <w:rsid w:val="003B3A82"/>
    <w:rsid w:val="003B6774"/>
    <w:rsid w:val="003B6838"/>
    <w:rsid w:val="003B6D93"/>
    <w:rsid w:val="003B775F"/>
    <w:rsid w:val="003C0A2B"/>
    <w:rsid w:val="003C29A0"/>
    <w:rsid w:val="003C31AD"/>
    <w:rsid w:val="003C40D0"/>
    <w:rsid w:val="003C57CD"/>
    <w:rsid w:val="003C6BB5"/>
    <w:rsid w:val="003C7FDE"/>
    <w:rsid w:val="003D321A"/>
    <w:rsid w:val="003D32BD"/>
    <w:rsid w:val="003D3898"/>
    <w:rsid w:val="003D3C5D"/>
    <w:rsid w:val="003D5130"/>
    <w:rsid w:val="003D599B"/>
    <w:rsid w:val="003D5A98"/>
    <w:rsid w:val="003D5C7F"/>
    <w:rsid w:val="003D62BA"/>
    <w:rsid w:val="003D67D7"/>
    <w:rsid w:val="003E1CF5"/>
    <w:rsid w:val="003E1E42"/>
    <w:rsid w:val="003E2FBD"/>
    <w:rsid w:val="003E30BB"/>
    <w:rsid w:val="003E3313"/>
    <w:rsid w:val="003E415B"/>
    <w:rsid w:val="003E4482"/>
    <w:rsid w:val="003E4655"/>
    <w:rsid w:val="003E57BB"/>
    <w:rsid w:val="003F25C1"/>
    <w:rsid w:val="003F2644"/>
    <w:rsid w:val="003F275F"/>
    <w:rsid w:val="003F2B25"/>
    <w:rsid w:val="003F3134"/>
    <w:rsid w:val="003F3FB7"/>
    <w:rsid w:val="003F430E"/>
    <w:rsid w:val="003F471A"/>
    <w:rsid w:val="003F481E"/>
    <w:rsid w:val="003F495E"/>
    <w:rsid w:val="003F4D6A"/>
    <w:rsid w:val="003F4DE4"/>
    <w:rsid w:val="003F6027"/>
    <w:rsid w:val="003F7697"/>
    <w:rsid w:val="004013D6"/>
    <w:rsid w:val="0040225A"/>
    <w:rsid w:val="00402F91"/>
    <w:rsid w:val="00404D3B"/>
    <w:rsid w:val="004053D4"/>
    <w:rsid w:val="00405BB4"/>
    <w:rsid w:val="00406640"/>
    <w:rsid w:val="00411839"/>
    <w:rsid w:val="00413188"/>
    <w:rsid w:val="00413FBF"/>
    <w:rsid w:val="00415455"/>
    <w:rsid w:val="00415FE6"/>
    <w:rsid w:val="0041613A"/>
    <w:rsid w:val="00416C87"/>
    <w:rsid w:val="00417E4B"/>
    <w:rsid w:val="00421C71"/>
    <w:rsid w:val="004244D7"/>
    <w:rsid w:val="00424A79"/>
    <w:rsid w:val="0042558F"/>
    <w:rsid w:val="00426320"/>
    <w:rsid w:val="00426436"/>
    <w:rsid w:val="00426DD3"/>
    <w:rsid w:val="00427293"/>
    <w:rsid w:val="00427497"/>
    <w:rsid w:val="00430410"/>
    <w:rsid w:val="00430BD9"/>
    <w:rsid w:val="00431A0A"/>
    <w:rsid w:val="0043214F"/>
    <w:rsid w:val="00432E79"/>
    <w:rsid w:val="00433709"/>
    <w:rsid w:val="00434612"/>
    <w:rsid w:val="00435AEB"/>
    <w:rsid w:val="00436325"/>
    <w:rsid w:val="0044398F"/>
    <w:rsid w:val="00445DB1"/>
    <w:rsid w:val="00446795"/>
    <w:rsid w:val="00447AAE"/>
    <w:rsid w:val="004506E7"/>
    <w:rsid w:val="00453256"/>
    <w:rsid w:val="00453BA7"/>
    <w:rsid w:val="004545FE"/>
    <w:rsid w:val="00460544"/>
    <w:rsid w:val="004611C9"/>
    <w:rsid w:val="004621E8"/>
    <w:rsid w:val="00463EC8"/>
    <w:rsid w:val="0046626F"/>
    <w:rsid w:val="004663EF"/>
    <w:rsid w:val="004706C8"/>
    <w:rsid w:val="004715E1"/>
    <w:rsid w:val="00471782"/>
    <w:rsid w:val="004730DD"/>
    <w:rsid w:val="00474887"/>
    <w:rsid w:val="0047557D"/>
    <w:rsid w:val="0047606B"/>
    <w:rsid w:val="00476E42"/>
    <w:rsid w:val="00477174"/>
    <w:rsid w:val="004773F2"/>
    <w:rsid w:val="00480763"/>
    <w:rsid w:val="00480803"/>
    <w:rsid w:val="00481BA6"/>
    <w:rsid w:val="00482645"/>
    <w:rsid w:val="0048283A"/>
    <w:rsid w:val="00482FE0"/>
    <w:rsid w:val="00484073"/>
    <w:rsid w:val="00484669"/>
    <w:rsid w:val="0048672D"/>
    <w:rsid w:val="00490695"/>
    <w:rsid w:val="004907D9"/>
    <w:rsid w:val="00490D44"/>
    <w:rsid w:val="00492EDE"/>
    <w:rsid w:val="0049316F"/>
    <w:rsid w:val="004938A6"/>
    <w:rsid w:val="00494671"/>
    <w:rsid w:val="004958D5"/>
    <w:rsid w:val="00496571"/>
    <w:rsid w:val="00497925"/>
    <w:rsid w:val="0049795D"/>
    <w:rsid w:val="004A1B50"/>
    <w:rsid w:val="004A4AFE"/>
    <w:rsid w:val="004A57A5"/>
    <w:rsid w:val="004A6973"/>
    <w:rsid w:val="004A72F7"/>
    <w:rsid w:val="004B5913"/>
    <w:rsid w:val="004B6098"/>
    <w:rsid w:val="004B7C13"/>
    <w:rsid w:val="004C06C2"/>
    <w:rsid w:val="004C107C"/>
    <w:rsid w:val="004C1550"/>
    <w:rsid w:val="004C1611"/>
    <w:rsid w:val="004C18CC"/>
    <w:rsid w:val="004C2437"/>
    <w:rsid w:val="004C40F9"/>
    <w:rsid w:val="004C69CF"/>
    <w:rsid w:val="004C7F08"/>
    <w:rsid w:val="004D5214"/>
    <w:rsid w:val="004D606D"/>
    <w:rsid w:val="004D79D1"/>
    <w:rsid w:val="004E240F"/>
    <w:rsid w:val="004E3151"/>
    <w:rsid w:val="004E3855"/>
    <w:rsid w:val="004E4402"/>
    <w:rsid w:val="004E53D7"/>
    <w:rsid w:val="004F0063"/>
    <w:rsid w:val="004F0BBC"/>
    <w:rsid w:val="004F126D"/>
    <w:rsid w:val="004F1270"/>
    <w:rsid w:val="004F1B28"/>
    <w:rsid w:val="004F3F4D"/>
    <w:rsid w:val="004F69D8"/>
    <w:rsid w:val="004F6D66"/>
    <w:rsid w:val="004F72F9"/>
    <w:rsid w:val="004F7C68"/>
    <w:rsid w:val="00500C1C"/>
    <w:rsid w:val="005012E9"/>
    <w:rsid w:val="005028A3"/>
    <w:rsid w:val="0050291C"/>
    <w:rsid w:val="00506DA6"/>
    <w:rsid w:val="005077C5"/>
    <w:rsid w:val="005101AD"/>
    <w:rsid w:val="00511317"/>
    <w:rsid w:val="00511F1C"/>
    <w:rsid w:val="005138A4"/>
    <w:rsid w:val="0051518A"/>
    <w:rsid w:val="00516755"/>
    <w:rsid w:val="005206EC"/>
    <w:rsid w:val="00522B2B"/>
    <w:rsid w:val="005238CC"/>
    <w:rsid w:val="0052472A"/>
    <w:rsid w:val="00525DE0"/>
    <w:rsid w:val="005276D3"/>
    <w:rsid w:val="005311C5"/>
    <w:rsid w:val="00532618"/>
    <w:rsid w:val="00532A80"/>
    <w:rsid w:val="00533839"/>
    <w:rsid w:val="00533E04"/>
    <w:rsid w:val="00535489"/>
    <w:rsid w:val="005374A7"/>
    <w:rsid w:val="00537B55"/>
    <w:rsid w:val="0054015C"/>
    <w:rsid w:val="0054202F"/>
    <w:rsid w:val="005423EE"/>
    <w:rsid w:val="00543920"/>
    <w:rsid w:val="00545EC1"/>
    <w:rsid w:val="00547938"/>
    <w:rsid w:val="00551C59"/>
    <w:rsid w:val="005544EA"/>
    <w:rsid w:val="005575E5"/>
    <w:rsid w:val="005618B7"/>
    <w:rsid w:val="00562EF6"/>
    <w:rsid w:val="005641EE"/>
    <w:rsid w:val="005668B4"/>
    <w:rsid w:val="0056718C"/>
    <w:rsid w:val="005728B5"/>
    <w:rsid w:val="0057790E"/>
    <w:rsid w:val="00577E94"/>
    <w:rsid w:val="0058523F"/>
    <w:rsid w:val="00585EF4"/>
    <w:rsid w:val="00592085"/>
    <w:rsid w:val="00594B51"/>
    <w:rsid w:val="00594C21"/>
    <w:rsid w:val="005967E0"/>
    <w:rsid w:val="005A0372"/>
    <w:rsid w:val="005A03D8"/>
    <w:rsid w:val="005A0C5E"/>
    <w:rsid w:val="005A22BB"/>
    <w:rsid w:val="005A3D91"/>
    <w:rsid w:val="005A490D"/>
    <w:rsid w:val="005A65EB"/>
    <w:rsid w:val="005A685A"/>
    <w:rsid w:val="005A7942"/>
    <w:rsid w:val="005B0C76"/>
    <w:rsid w:val="005B0CAC"/>
    <w:rsid w:val="005B297A"/>
    <w:rsid w:val="005B2C2E"/>
    <w:rsid w:val="005B2DB5"/>
    <w:rsid w:val="005B3391"/>
    <w:rsid w:val="005B6521"/>
    <w:rsid w:val="005B69E9"/>
    <w:rsid w:val="005B6FC8"/>
    <w:rsid w:val="005C0358"/>
    <w:rsid w:val="005C0A0A"/>
    <w:rsid w:val="005C1AA0"/>
    <w:rsid w:val="005C286C"/>
    <w:rsid w:val="005C32DA"/>
    <w:rsid w:val="005C510C"/>
    <w:rsid w:val="005C6894"/>
    <w:rsid w:val="005D05A6"/>
    <w:rsid w:val="005D11A2"/>
    <w:rsid w:val="005D129E"/>
    <w:rsid w:val="005D1B29"/>
    <w:rsid w:val="005D5580"/>
    <w:rsid w:val="005D78C4"/>
    <w:rsid w:val="005E0E8D"/>
    <w:rsid w:val="005E34DB"/>
    <w:rsid w:val="005E4BA9"/>
    <w:rsid w:val="005E6CE3"/>
    <w:rsid w:val="005F274E"/>
    <w:rsid w:val="005F4537"/>
    <w:rsid w:val="005F5B80"/>
    <w:rsid w:val="005F63DD"/>
    <w:rsid w:val="005F77D3"/>
    <w:rsid w:val="00600C4B"/>
    <w:rsid w:val="0060226A"/>
    <w:rsid w:val="006056C7"/>
    <w:rsid w:val="006066F6"/>
    <w:rsid w:val="00607262"/>
    <w:rsid w:val="006103F8"/>
    <w:rsid w:val="0061058B"/>
    <w:rsid w:val="0061116F"/>
    <w:rsid w:val="00611360"/>
    <w:rsid w:val="006119DE"/>
    <w:rsid w:val="0061402B"/>
    <w:rsid w:val="00614255"/>
    <w:rsid w:val="00615570"/>
    <w:rsid w:val="00615921"/>
    <w:rsid w:val="00615B84"/>
    <w:rsid w:val="00615E95"/>
    <w:rsid w:val="00617F87"/>
    <w:rsid w:val="00621420"/>
    <w:rsid w:val="00622E85"/>
    <w:rsid w:val="006230F8"/>
    <w:rsid w:val="0062389B"/>
    <w:rsid w:val="00624FF8"/>
    <w:rsid w:val="00625CE0"/>
    <w:rsid w:val="00627A36"/>
    <w:rsid w:val="0063010E"/>
    <w:rsid w:val="00631928"/>
    <w:rsid w:val="00631C8A"/>
    <w:rsid w:val="00631E79"/>
    <w:rsid w:val="00634DDF"/>
    <w:rsid w:val="006371A8"/>
    <w:rsid w:val="00641A6B"/>
    <w:rsid w:val="0064267E"/>
    <w:rsid w:val="00642B65"/>
    <w:rsid w:val="00643259"/>
    <w:rsid w:val="006435B8"/>
    <w:rsid w:val="00643B98"/>
    <w:rsid w:val="00646B19"/>
    <w:rsid w:val="00646C79"/>
    <w:rsid w:val="006478CA"/>
    <w:rsid w:val="00647ECB"/>
    <w:rsid w:val="006503EC"/>
    <w:rsid w:val="006540EA"/>
    <w:rsid w:val="00654813"/>
    <w:rsid w:val="0065482D"/>
    <w:rsid w:val="006564FF"/>
    <w:rsid w:val="006565B1"/>
    <w:rsid w:val="006578F6"/>
    <w:rsid w:val="00661C02"/>
    <w:rsid w:val="006631C7"/>
    <w:rsid w:val="006639B7"/>
    <w:rsid w:val="0066401F"/>
    <w:rsid w:val="00670085"/>
    <w:rsid w:val="00670AFD"/>
    <w:rsid w:val="00670C12"/>
    <w:rsid w:val="0067142F"/>
    <w:rsid w:val="00671989"/>
    <w:rsid w:val="00671CE9"/>
    <w:rsid w:val="00672152"/>
    <w:rsid w:val="0067328D"/>
    <w:rsid w:val="00673622"/>
    <w:rsid w:val="006749B1"/>
    <w:rsid w:val="00676E08"/>
    <w:rsid w:val="00681465"/>
    <w:rsid w:val="006840DE"/>
    <w:rsid w:val="006865C0"/>
    <w:rsid w:val="006865F7"/>
    <w:rsid w:val="00686998"/>
    <w:rsid w:val="00687673"/>
    <w:rsid w:val="00690079"/>
    <w:rsid w:val="00690B73"/>
    <w:rsid w:val="00692107"/>
    <w:rsid w:val="00693E48"/>
    <w:rsid w:val="00694C27"/>
    <w:rsid w:val="006A0636"/>
    <w:rsid w:val="006A06AD"/>
    <w:rsid w:val="006A16CC"/>
    <w:rsid w:val="006A19F3"/>
    <w:rsid w:val="006A209F"/>
    <w:rsid w:val="006A378E"/>
    <w:rsid w:val="006A48AD"/>
    <w:rsid w:val="006A6C18"/>
    <w:rsid w:val="006A6E9F"/>
    <w:rsid w:val="006A71EF"/>
    <w:rsid w:val="006A7334"/>
    <w:rsid w:val="006A7959"/>
    <w:rsid w:val="006B0526"/>
    <w:rsid w:val="006B11B9"/>
    <w:rsid w:val="006B188C"/>
    <w:rsid w:val="006B3007"/>
    <w:rsid w:val="006B44C8"/>
    <w:rsid w:val="006B574C"/>
    <w:rsid w:val="006B5A60"/>
    <w:rsid w:val="006B5CC6"/>
    <w:rsid w:val="006B5D58"/>
    <w:rsid w:val="006B7C24"/>
    <w:rsid w:val="006C16CA"/>
    <w:rsid w:val="006C1A49"/>
    <w:rsid w:val="006C23CB"/>
    <w:rsid w:val="006C37D5"/>
    <w:rsid w:val="006D0B2E"/>
    <w:rsid w:val="006D4A4C"/>
    <w:rsid w:val="006D4AD5"/>
    <w:rsid w:val="006D53C7"/>
    <w:rsid w:val="006D5AA6"/>
    <w:rsid w:val="006D61BE"/>
    <w:rsid w:val="006D65EC"/>
    <w:rsid w:val="006E06FA"/>
    <w:rsid w:val="006E07BE"/>
    <w:rsid w:val="006E07D2"/>
    <w:rsid w:val="006E0E63"/>
    <w:rsid w:val="006E1C2B"/>
    <w:rsid w:val="006E2CCC"/>
    <w:rsid w:val="006E2E06"/>
    <w:rsid w:val="006E5889"/>
    <w:rsid w:val="006E6E90"/>
    <w:rsid w:val="006F1B5D"/>
    <w:rsid w:val="006F1EA7"/>
    <w:rsid w:val="006F34E3"/>
    <w:rsid w:val="006F4930"/>
    <w:rsid w:val="006F769A"/>
    <w:rsid w:val="0070094F"/>
    <w:rsid w:val="00700BCB"/>
    <w:rsid w:val="00702C22"/>
    <w:rsid w:val="00705DA8"/>
    <w:rsid w:val="00706D42"/>
    <w:rsid w:val="00707DF9"/>
    <w:rsid w:val="0071001D"/>
    <w:rsid w:val="00710463"/>
    <w:rsid w:val="00710DB4"/>
    <w:rsid w:val="00710FF7"/>
    <w:rsid w:val="00711C1A"/>
    <w:rsid w:val="00714A2C"/>
    <w:rsid w:val="00714EF6"/>
    <w:rsid w:val="007150BB"/>
    <w:rsid w:val="00715DCD"/>
    <w:rsid w:val="0071690D"/>
    <w:rsid w:val="00716B81"/>
    <w:rsid w:val="007227E0"/>
    <w:rsid w:val="007239CD"/>
    <w:rsid w:val="0072454A"/>
    <w:rsid w:val="00727DE1"/>
    <w:rsid w:val="0073042D"/>
    <w:rsid w:val="00730F07"/>
    <w:rsid w:val="00732129"/>
    <w:rsid w:val="00732A46"/>
    <w:rsid w:val="00732AF2"/>
    <w:rsid w:val="007335F8"/>
    <w:rsid w:val="007336D5"/>
    <w:rsid w:val="00734554"/>
    <w:rsid w:val="00734DAF"/>
    <w:rsid w:val="0073653D"/>
    <w:rsid w:val="00737852"/>
    <w:rsid w:val="00741244"/>
    <w:rsid w:val="007414B5"/>
    <w:rsid w:val="007421CE"/>
    <w:rsid w:val="007422DE"/>
    <w:rsid w:val="0074236B"/>
    <w:rsid w:val="00744F4C"/>
    <w:rsid w:val="0075026B"/>
    <w:rsid w:val="00750785"/>
    <w:rsid w:val="00753022"/>
    <w:rsid w:val="00755284"/>
    <w:rsid w:val="007558CB"/>
    <w:rsid w:val="00755C16"/>
    <w:rsid w:val="007562B0"/>
    <w:rsid w:val="0075699A"/>
    <w:rsid w:val="0075798D"/>
    <w:rsid w:val="00761288"/>
    <w:rsid w:val="0076383F"/>
    <w:rsid w:val="00763FAF"/>
    <w:rsid w:val="0076515A"/>
    <w:rsid w:val="00765C94"/>
    <w:rsid w:val="007667D0"/>
    <w:rsid w:val="00766E3E"/>
    <w:rsid w:val="007672FB"/>
    <w:rsid w:val="0077239C"/>
    <w:rsid w:val="007740F9"/>
    <w:rsid w:val="0077470B"/>
    <w:rsid w:val="00775E56"/>
    <w:rsid w:val="00777A1B"/>
    <w:rsid w:val="0078590D"/>
    <w:rsid w:val="007904A8"/>
    <w:rsid w:val="00791339"/>
    <w:rsid w:val="00791EDD"/>
    <w:rsid w:val="007952BB"/>
    <w:rsid w:val="007956F6"/>
    <w:rsid w:val="00797530"/>
    <w:rsid w:val="007A1127"/>
    <w:rsid w:val="007A1526"/>
    <w:rsid w:val="007A1EEB"/>
    <w:rsid w:val="007A2719"/>
    <w:rsid w:val="007A4F74"/>
    <w:rsid w:val="007A504A"/>
    <w:rsid w:val="007A5DE0"/>
    <w:rsid w:val="007A6FA4"/>
    <w:rsid w:val="007B06FF"/>
    <w:rsid w:val="007B17CC"/>
    <w:rsid w:val="007B281D"/>
    <w:rsid w:val="007C1326"/>
    <w:rsid w:val="007C2FE5"/>
    <w:rsid w:val="007C3052"/>
    <w:rsid w:val="007C3A42"/>
    <w:rsid w:val="007C3F9B"/>
    <w:rsid w:val="007C448B"/>
    <w:rsid w:val="007C673D"/>
    <w:rsid w:val="007D0572"/>
    <w:rsid w:val="007D1136"/>
    <w:rsid w:val="007D1A69"/>
    <w:rsid w:val="007D1E35"/>
    <w:rsid w:val="007D3127"/>
    <w:rsid w:val="007D39EA"/>
    <w:rsid w:val="007D5BF7"/>
    <w:rsid w:val="007D6618"/>
    <w:rsid w:val="007E139B"/>
    <w:rsid w:val="007E5A51"/>
    <w:rsid w:val="007E5B53"/>
    <w:rsid w:val="007E5D04"/>
    <w:rsid w:val="007E6502"/>
    <w:rsid w:val="007E6539"/>
    <w:rsid w:val="007F04B8"/>
    <w:rsid w:val="007F0BF3"/>
    <w:rsid w:val="007F0D46"/>
    <w:rsid w:val="007F1B9C"/>
    <w:rsid w:val="007F3B8A"/>
    <w:rsid w:val="007F3BCC"/>
    <w:rsid w:val="00800F87"/>
    <w:rsid w:val="00801713"/>
    <w:rsid w:val="00801B32"/>
    <w:rsid w:val="00801D5B"/>
    <w:rsid w:val="00802181"/>
    <w:rsid w:val="0080271A"/>
    <w:rsid w:val="008079F2"/>
    <w:rsid w:val="0081240B"/>
    <w:rsid w:val="00816B56"/>
    <w:rsid w:val="00817B74"/>
    <w:rsid w:val="00821532"/>
    <w:rsid w:val="008226C1"/>
    <w:rsid w:val="008262B4"/>
    <w:rsid w:val="00827217"/>
    <w:rsid w:val="008304B2"/>
    <w:rsid w:val="00831524"/>
    <w:rsid w:val="0083269D"/>
    <w:rsid w:val="00832D09"/>
    <w:rsid w:val="00832F55"/>
    <w:rsid w:val="00833461"/>
    <w:rsid w:val="0083437A"/>
    <w:rsid w:val="00835DDA"/>
    <w:rsid w:val="00835FBA"/>
    <w:rsid w:val="00837B22"/>
    <w:rsid w:val="00844B2C"/>
    <w:rsid w:val="00845E9D"/>
    <w:rsid w:val="008462F6"/>
    <w:rsid w:val="008464A0"/>
    <w:rsid w:val="00850E7E"/>
    <w:rsid w:val="008510CE"/>
    <w:rsid w:val="00851398"/>
    <w:rsid w:val="00854072"/>
    <w:rsid w:val="00854612"/>
    <w:rsid w:val="008578C8"/>
    <w:rsid w:val="00857971"/>
    <w:rsid w:val="00857FC6"/>
    <w:rsid w:val="0086285F"/>
    <w:rsid w:val="0086353C"/>
    <w:rsid w:val="008638A0"/>
    <w:rsid w:val="00864C92"/>
    <w:rsid w:val="0086518F"/>
    <w:rsid w:val="00865AA8"/>
    <w:rsid w:val="00866183"/>
    <w:rsid w:val="00866287"/>
    <w:rsid w:val="008700A3"/>
    <w:rsid w:val="00870D74"/>
    <w:rsid w:val="00875518"/>
    <w:rsid w:val="00876FA7"/>
    <w:rsid w:val="00877039"/>
    <w:rsid w:val="00877435"/>
    <w:rsid w:val="008778BE"/>
    <w:rsid w:val="0088042F"/>
    <w:rsid w:val="008815CD"/>
    <w:rsid w:val="00882173"/>
    <w:rsid w:val="00883963"/>
    <w:rsid w:val="00885990"/>
    <w:rsid w:val="00885F06"/>
    <w:rsid w:val="0088643A"/>
    <w:rsid w:val="00890454"/>
    <w:rsid w:val="00890556"/>
    <w:rsid w:val="008919EC"/>
    <w:rsid w:val="008935D2"/>
    <w:rsid w:val="008937C8"/>
    <w:rsid w:val="00896708"/>
    <w:rsid w:val="00896739"/>
    <w:rsid w:val="00896BA8"/>
    <w:rsid w:val="00896FC5"/>
    <w:rsid w:val="008A294E"/>
    <w:rsid w:val="008A2C8A"/>
    <w:rsid w:val="008A4806"/>
    <w:rsid w:val="008A4CB0"/>
    <w:rsid w:val="008A7A67"/>
    <w:rsid w:val="008A7B72"/>
    <w:rsid w:val="008B01AD"/>
    <w:rsid w:val="008B1337"/>
    <w:rsid w:val="008B1DE0"/>
    <w:rsid w:val="008B2398"/>
    <w:rsid w:val="008B44BA"/>
    <w:rsid w:val="008B44CC"/>
    <w:rsid w:val="008B538B"/>
    <w:rsid w:val="008B790B"/>
    <w:rsid w:val="008C1E7B"/>
    <w:rsid w:val="008C5613"/>
    <w:rsid w:val="008C6142"/>
    <w:rsid w:val="008C7D40"/>
    <w:rsid w:val="008D09CE"/>
    <w:rsid w:val="008D2654"/>
    <w:rsid w:val="008D2E74"/>
    <w:rsid w:val="008D2ED9"/>
    <w:rsid w:val="008D472D"/>
    <w:rsid w:val="008D6553"/>
    <w:rsid w:val="008D67EC"/>
    <w:rsid w:val="008D7747"/>
    <w:rsid w:val="008E05AE"/>
    <w:rsid w:val="008E19D9"/>
    <w:rsid w:val="008E1C08"/>
    <w:rsid w:val="008E3762"/>
    <w:rsid w:val="008E5978"/>
    <w:rsid w:val="008E61AE"/>
    <w:rsid w:val="008F041F"/>
    <w:rsid w:val="008F1B30"/>
    <w:rsid w:val="008F5986"/>
    <w:rsid w:val="008F6C76"/>
    <w:rsid w:val="008F7174"/>
    <w:rsid w:val="008F71D1"/>
    <w:rsid w:val="00900D9F"/>
    <w:rsid w:val="00904697"/>
    <w:rsid w:val="00906820"/>
    <w:rsid w:val="009102CC"/>
    <w:rsid w:val="0091108E"/>
    <w:rsid w:val="00913B7D"/>
    <w:rsid w:val="00913DF5"/>
    <w:rsid w:val="00915E5E"/>
    <w:rsid w:val="00916A5C"/>
    <w:rsid w:val="00916A78"/>
    <w:rsid w:val="00921A10"/>
    <w:rsid w:val="009247F5"/>
    <w:rsid w:val="009250E9"/>
    <w:rsid w:val="009253F7"/>
    <w:rsid w:val="00926573"/>
    <w:rsid w:val="009311BB"/>
    <w:rsid w:val="00932476"/>
    <w:rsid w:val="00932B91"/>
    <w:rsid w:val="00933416"/>
    <w:rsid w:val="0093429D"/>
    <w:rsid w:val="009349A6"/>
    <w:rsid w:val="009371AC"/>
    <w:rsid w:val="00937C94"/>
    <w:rsid w:val="00937E14"/>
    <w:rsid w:val="00940FBB"/>
    <w:rsid w:val="00942C16"/>
    <w:rsid w:val="00943252"/>
    <w:rsid w:val="00944B6D"/>
    <w:rsid w:val="00944DED"/>
    <w:rsid w:val="00944F81"/>
    <w:rsid w:val="00945AFF"/>
    <w:rsid w:val="009465E5"/>
    <w:rsid w:val="00946AB9"/>
    <w:rsid w:val="009476D4"/>
    <w:rsid w:val="0095172E"/>
    <w:rsid w:val="00951835"/>
    <w:rsid w:val="00951850"/>
    <w:rsid w:val="00954729"/>
    <w:rsid w:val="00960008"/>
    <w:rsid w:val="0096039E"/>
    <w:rsid w:val="00961647"/>
    <w:rsid w:val="00961C0F"/>
    <w:rsid w:val="00963B32"/>
    <w:rsid w:val="0096523E"/>
    <w:rsid w:val="0096563F"/>
    <w:rsid w:val="00965934"/>
    <w:rsid w:val="009664F7"/>
    <w:rsid w:val="009667EA"/>
    <w:rsid w:val="00970B12"/>
    <w:rsid w:val="0097551A"/>
    <w:rsid w:val="00975DDF"/>
    <w:rsid w:val="009775FE"/>
    <w:rsid w:val="00977D77"/>
    <w:rsid w:val="0098131F"/>
    <w:rsid w:val="00981BAB"/>
    <w:rsid w:val="00982C7C"/>
    <w:rsid w:val="00983CD7"/>
    <w:rsid w:val="0098733F"/>
    <w:rsid w:val="00987445"/>
    <w:rsid w:val="009908E6"/>
    <w:rsid w:val="00991755"/>
    <w:rsid w:val="00995888"/>
    <w:rsid w:val="00996B42"/>
    <w:rsid w:val="009A071B"/>
    <w:rsid w:val="009A084A"/>
    <w:rsid w:val="009A0C1B"/>
    <w:rsid w:val="009A10A3"/>
    <w:rsid w:val="009A2762"/>
    <w:rsid w:val="009A35C4"/>
    <w:rsid w:val="009A376B"/>
    <w:rsid w:val="009A45F9"/>
    <w:rsid w:val="009B09B9"/>
    <w:rsid w:val="009B1138"/>
    <w:rsid w:val="009B1144"/>
    <w:rsid w:val="009B1523"/>
    <w:rsid w:val="009B3663"/>
    <w:rsid w:val="009B4603"/>
    <w:rsid w:val="009B4C0D"/>
    <w:rsid w:val="009B5DA0"/>
    <w:rsid w:val="009B63C7"/>
    <w:rsid w:val="009C0749"/>
    <w:rsid w:val="009C0A15"/>
    <w:rsid w:val="009C126C"/>
    <w:rsid w:val="009C1C00"/>
    <w:rsid w:val="009C1C59"/>
    <w:rsid w:val="009C2248"/>
    <w:rsid w:val="009C28D3"/>
    <w:rsid w:val="009C3246"/>
    <w:rsid w:val="009C5063"/>
    <w:rsid w:val="009C5415"/>
    <w:rsid w:val="009C6721"/>
    <w:rsid w:val="009C71FF"/>
    <w:rsid w:val="009C7E14"/>
    <w:rsid w:val="009D11B5"/>
    <w:rsid w:val="009D41F3"/>
    <w:rsid w:val="009D44FF"/>
    <w:rsid w:val="009D5531"/>
    <w:rsid w:val="009D55EF"/>
    <w:rsid w:val="009D726F"/>
    <w:rsid w:val="009D7B71"/>
    <w:rsid w:val="009E489C"/>
    <w:rsid w:val="009E5841"/>
    <w:rsid w:val="009E7B00"/>
    <w:rsid w:val="009F1193"/>
    <w:rsid w:val="009F14A0"/>
    <w:rsid w:val="009F1C28"/>
    <w:rsid w:val="009F1D6D"/>
    <w:rsid w:val="009F3811"/>
    <w:rsid w:val="009F6382"/>
    <w:rsid w:val="009F6908"/>
    <w:rsid w:val="009F6FAC"/>
    <w:rsid w:val="009F77DE"/>
    <w:rsid w:val="009F7B9F"/>
    <w:rsid w:val="009F7DF8"/>
    <w:rsid w:val="00A004EF"/>
    <w:rsid w:val="00A0106D"/>
    <w:rsid w:val="00A010D7"/>
    <w:rsid w:val="00A01368"/>
    <w:rsid w:val="00A01439"/>
    <w:rsid w:val="00A0227F"/>
    <w:rsid w:val="00A034BA"/>
    <w:rsid w:val="00A03CA9"/>
    <w:rsid w:val="00A04140"/>
    <w:rsid w:val="00A044FA"/>
    <w:rsid w:val="00A07D55"/>
    <w:rsid w:val="00A1070C"/>
    <w:rsid w:val="00A13432"/>
    <w:rsid w:val="00A15BE4"/>
    <w:rsid w:val="00A16302"/>
    <w:rsid w:val="00A16C08"/>
    <w:rsid w:val="00A170CE"/>
    <w:rsid w:val="00A20A65"/>
    <w:rsid w:val="00A20A6E"/>
    <w:rsid w:val="00A220C5"/>
    <w:rsid w:val="00A23D38"/>
    <w:rsid w:val="00A26DEF"/>
    <w:rsid w:val="00A302F0"/>
    <w:rsid w:val="00A32345"/>
    <w:rsid w:val="00A33897"/>
    <w:rsid w:val="00A33F50"/>
    <w:rsid w:val="00A34050"/>
    <w:rsid w:val="00A34E92"/>
    <w:rsid w:val="00A359B6"/>
    <w:rsid w:val="00A36ABF"/>
    <w:rsid w:val="00A36FB4"/>
    <w:rsid w:val="00A43877"/>
    <w:rsid w:val="00A46768"/>
    <w:rsid w:val="00A46BFA"/>
    <w:rsid w:val="00A50C08"/>
    <w:rsid w:val="00A5134E"/>
    <w:rsid w:val="00A51EE4"/>
    <w:rsid w:val="00A53B92"/>
    <w:rsid w:val="00A54D83"/>
    <w:rsid w:val="00A62409"/>
    <w:rsid w:val="00A63D10"/>
    <w:rsid w:val="00A649D8"/>
    <w:rsid w:val="00A6566B"/>
    <w:rsid w:val="00A67D23"/>
    <w:rsid w:val="00A703CA"/>
    <w:rsid w:val="00A70DD6"/>
    <w:rsid w:val="00A71403"/>
    <w:rsid w:val="00A71D70"/>
    <w:rsid w:val="00A72C16"/>
    <w:rsid w:val="00A7323B"/>
    <w:rsid w:val="00A743A3"/>
    <w:rsid w:val="00A80A9B"/>
    <w:rsid w:val="00A83D72"/>
    <w:rsid w:val="00A855FF"/>
    <w:rsid w:val="00A858E3"/>
    <w:rsid w:val="00A85D22"/>
    <w:rsid w:val="00A91A69"/>
    <w:rsid w:val="00A92169"/>
    <w:rsid w:val="00A92612"/>
    <w:rsid w:val="00A92EB5"/>
    <w:rsid w:val="00A93B60"/>
    <w:rsid w:val="00A96062"/>
    <w:rsid w:val="00A96E88"/>
    <w:rsid w:val="00AA01B2"/>
    <w:rsid w:val="00AA08B6"/>
    <w:rsid w:val="00AA0BA4"/>
    <w:rsid w:val="00AA1A61"/>
    <w:rsid w:val="00AA1B74"/>
    <w:rsid w:val="00AA2BFE"/>
    <w:rsid w:val="00AA72D2"/>
    <w:rsid w:val="00AA7592"/>
    <w:rsid w:val="00AB16C7"/>
    <w:rsid w:val="00AB1FFC"/>
    <w:rsid w:val="00AB3B21"/>
    <w:rsid w:val="00AB48B6"/>
    <w:rsid w:val="00AB507F"/>
    <w:rsid w:val="00AB5C98"/>
    <w:rsid w:val="00AB7069"/>
    <w:rsid w:val="00AB70E2"/>
    <w:rsid w:val="00AC11F1"/>
    <w:rsid w:val="00AC12C9"/>
    <w:rsid w:val="00AC20BA"/>
    <w:rsid w:val="00AC2C4D"/>
    <w:rsid w:val="00AC5FF0"/>
    <w:rsid w:val="00AC6D13"/>
    <w:rsid w:val="00AD0472"/>
    <w:rsid w:val="00AD0BAD"/>
    <w:rsid w:val="00AD0FBD"/>
    <w:rsid w:val="00AD1E67"/>
    <w:rsid w:val="00AD27F6"/>
    <w:rsid w:val="00AD3106"/>
    <w:rsid w:val="00AD741D"/>
    <w:rsid w:val="00AD7E0F"/>
    <w:rsid w:val="00AD7F40"/>
    <w:rsid w:val="00AE00C1"/>
    <w:rsid w:val="00AE152F"/>
    <w:rsid w:val="00AE3035"/>
    <w:rsid w:val="00AE3C9F"/>
    <w:rsid w:val="00AE40A0"/>
    <w:rsid w:val="00AE4BAE"/>
    <w:rsid w:val="00AE5764"/>
    <w:rsid w:val="00AE68E3"/>
    <w:rsid w:val="00AE792F"/>
    <w:rsid w:val="00AE7954"/>
    <w:rsid w:val="00AE7F9F"/>
    <w:rsid w:val="00AF2677"/>
    <w:rsid w:val="00AF2929"/>
    <w:rsid w:val="00AF32AA"/>
    <w:rsid w:val="00AF3564"/>
    <w:rsid w:val="00AF4799"/>
    <w:rsid w:val="00AF6C0F"/>
    <w:rsid w:val="00B001D1"/>
    <w:rsid w:val="00B00EC3"/>
    <w:rsid w:val="00B01090"/>
    <w:rsid w:val="00B01CA1"/>
    <w:rsid w:val="00B024EF"/>
    <w:rsid w:val="00B02E94"/>
    <w:rsid w:val="00B0344B"/>
    <w:rsid w:val="00B034EF"/>
    <w:rsid w:val="00B03B0A"/>
    <w:rsid w:val="00B0428A"/>
    <w:rsid w:val="00B044E0"/>
    <w:rsid w:val="00B04D4E"/>
    <w:rsid w:val="00B06B8C"/>
    <w:rsid w:val="00B07A92"/>
    <w:rsid w:val="00B1046E"/>
    <w:rsid w:val="00B10F81"/>
    <w:rsid w:val="00B114D1"/>
    <w:rsid w:val="00B12F22"/>
    <w:rsid w:val="00B12FEE"/>
    <w:rsid w:val="00B13425"/>
    <w:rsid w:val="00B134C9"/>
    <w:rsid w:val="00B13886"/>
    <w:rsid w:val="00B141FF"/>
    <w:rsid w:val="00B17338"/>
    <w:rsid w:val="00B20D2C"/>
    <w:rsid w:val="00B21163"/>
    <w:rsid w:val="00B23886"/>
    <w:rsid w:val="00B23EFD"/>
    <w:rsid w:val="00B254D9"/>
    <w:rsid w:val="00B255E8"/>
    <w:rsid w:val="00B27498"/>
    <w:rsid w:val="00B27BC2"/>
    <w:rsid w:val="00B348A4"/>
    <w:rsid w:val="00B35666"/>
    <w:rsid w:val="00B36821"/>
    <w:rsid w:val="00B403C9"/>
    <w:rsid w:val="00B40888"/>
    <w:rsid w:val="00B41127"/>
    <w:rsid w:val="00B41906"/>
    <w:rsid w:val="00B41B7A"/>
    <w:rsid w:val="00B4205B"/>
    <w:rsid w:val="00B45E78"/>
    <w:rsid w:val="00B46938"/>
    <w:rsid w:val="00B4741C"/>
    <w:rsid w:val="00B5039C"/>
    <w:rsid w:val="00B517A1"/>
    <w:rsid w:val="00B526D8"/>
    <w:rsid w:val="00B52801"/>
    <w:rsid w:val="00B531F7"/>
    <w:rsid w:val="00B54909"/>
    <w:rsid w:val="00B551D7"/>
    <w:rsid w:val="00B5546C"/>
    <w:rsid w:val="00B60527"/>
    <w:rsid w:val="00B62A4B"/>
    <w:rsid w:val="00B62B1E"/>
    <w:rsid w:val="00B62C08"/>
    <w:rsid w:val="00B62C8F"/>
    <w:rsid w:val="00B64922"/>
    <w:rsid w:val="00B65330"/>
    <w:rsid w:val="00B6586F"/>
    <w:rsid w:val="00B67C05"/>
    <w:rsid w:val="00B722EB"/>
    <w:rsid w:val="00B72326"/>
    <w:rsid w:val="00B734B3"/>
    <w:rsid w:val="00B73534"/>
    <w:rsid w:val="00B754BC"/>
    <w:rsid w:val="00B77BF7"/>
    <w:rsid w:val="00B77E85"/>
    <w:rsid w:val="00B8015D"/>
    <w:rsid w:val="00B80E1D"/>
    <w:rsid w:val="00B84078"/>
    <w:rsid w:val="00B84A39"/>
    <w:rsid w:val="00B84B92"/>
    <w:rsid w:val="00B8550C"/>
    <w:rsid w:val="00B857D0"/>
    <w:rsid w:val="00B86873"/>
    <w:rsid w:val="00B87788"/>
    <w:rsid w:val="00B901BC"/>
    <w:rsid w:val="00B908A2"/>
    <w:rsid w:val="00B924D5"/>
    <w:rsid w:val="00B92A82"/>
    <w:rsid w:val="00B92C6D"/>
    <w:rsid w:val="00B93BC5"/>
    <w:rsid w:val="00B94993"/>
    <w:rsid w:val="00B94C38"/>
    <w:rsid w:val="00B95907"/>
    <w:rsid w:val="00B964A3"/>
    <w:rsid w:val="00BA00D0"/>
    <w:rsid w:val="00BA06AE"/>
    <w:rsid w:val="00BA6069"/>
    <w:rsid w:val="00BA7C9D"/>
    <w:rsid w:val="00BA7CC3"/>
    <w:rsid w:val="00BB0825"/>
    <w:rsid w:val="00BB131B"/>
    <w:rsid w:val="00BB27C3"/>
    <w:rsid w:val="00BB35E2"/>
    <w:rsid w:val="00BB48EA"/>
    <w:rsid w:val="00BB4C83"/>
    <w:rsid w:val="00BB4E8A"/>
    <w:rsid w:val="00BB7654"/>
    <w:rsid w:val="00BC22B5"/>
    <w:rsid w:val="00BC33E9"/>
    <w:rsid w:val="00BC747D"/>
    <w:rsid w:val="00BD0506"/>
    <w:rsid w:val="00BD1828"/>
    <w:rsid w:val="00BD2657"/>
    <w:rsid w:val="00BD2D37"/>
    <w:rsid w:val="00BD497C"/>
    <w:rsid w:val="00BD51B1"/>
    <w:rsid w:val="00BD572F"/>
    <w:rsid w:val="00BE0983"/>
    <w:rsid w:val="00BE2CAA"/>
    <w:rsid w:val="00BE4DD4"/>
    <w:rsid w:val="00BE573E"/>
    <w:rsid w:val="00BE6916"/>
    <w:rsid w:val="00BE697E"/>
    <w:rsid w:val="00BE7181"/>
    <w:rsid w:val="00BF139B"/>
    <w:rsid w:val="00BF26D1"/>
    <w:rsid w:val="00BF30AE"/>
    <w:rsid w:val="00BF5062"/>
    <w:rsid w:val="00BF5554"/>
    <w:rsid w:val="00BF5E5E"/>
    <w:rsid w:val="00BF65A2"/>
    <w:rsid w:val="00C0064C"/>
    <w:rsid w:val="00C00A58"/>
    <w:rsid w:val="00C00DDA"/>
    <w:rsid w:val="00C01861"/>
    <w:rsid w:val="00C038C2"/>
    <w:rsid w:val="00C042A7"/>
    <w:rsid w:val="00C05B35"/>
    <w:rsid w:val="00C06AB6"/>
    <w:rsid w:val="00C076FA"/>
    <w:rsid w:val="00C07DE8"/>
    <w:rsid w:val="00C1037A"/>
    <w:rsid w:val="00C1068E"/>
    <w:rsid w:val="00C10A2F"/>
    <w:rsid w:val="00C14245"/>
    <w:rsid w:val="00C16E8A"/>
    <w:rsid w:val="00C17893"/>
    <w:rsid w:val="00C26A33"/>
    <w:rsid w:val="00C3016A"/>
    <w:rsid w:val="00C30FB8"/>
    <w:rsid w:val="00C31365"/>
    <w:rsid w:val="00C32280"/>
    <w:rsid w:val="00C327B8"/>
    <w:rsid w:val="00C34FF4"/>
    <w:rsid w:val="00C36A89"/>
    <w:rsid w:val="00C3724E"/>
    <w:rsid w:val="00C4027F"/>
    <w:rsid w:val="00C41BF3"/>
    <w:rsid w:val="00C42523"/>
    <w:rsid w:val="00C4335F"/>
    <w:rsid w:val="00C43BAF"/>
    <w:rsid w:val="00C44F91"/>
    <w:rsid w:val="00C514D4"/>
    <w:rsid w:val="00C55074"/>
    <w:rsid w:val="00C55CBB"/>
    <w:rsid w:val="00C55F02"/>
    <w:rsid w:val="00C56C15"/>
    <w:rsid w:val="00C60CE2"/>
    <w:rsid w:val="00C61974"/>
    <w:rsid w:val="00C642D1"/>
    <w:rsid w:val="00C64A61"/>
    <w:rsid w:val="00C65C5D"/>
    <w:rsid w:val="00C66172"/>
    <w:rsid w:val="00C66FF3"/>
    <w:rsid w:val="00C67210"/>
    <w:rsid w:val="00C674DE"/>
    <w:rsid w:val="00C709FD"/>
    <w:rsid w:val="00C70CB2"/>
    <w:rsid w:val="00C70F8F"/>
    <w:rsid w:val="00C72BAF"/>
    <w:rsid w:val="00C73136"/>
    <w:rsid w:val="00C738CB"/>
    <w:rsid w:val="00C74E54"/>
    <w:rsid w:val="00C75343"/>
    <w:rsid w:val="00C75911"/>
    <w:rsid w:val="00C7696F"/>
    <w:rsid w:val="00C77EE1"/>
    <w:rsid w:val="00C8094F"/>
    <w:rsid w:val="00C845C7"/>
    <w:rsid w:val="00C870C9"/>
    <w:rsid w:val="00C90921"/>
    <w:rsid w:val="00C9110D"/>
    <w:rsid w:val="00C9162B"/>
    <w:rsid w:val="00C923A0"/>
    <w:rsid w:val="00C93A19"/>
    <w:rsid w:val="00C94EE8"/>
    <w:rsid w:val="00C9583D"/>
    <w:rsid w:val="00C963FB"/>
    <w:rsid w:val="00C97E76"/>
    <w:rsid w:val="00CA41B8"/>
    <w:rsid w:val="00CA4D05"/>
    <w:rsid w:val="00CA5BCC"/>
    <w:rsid w:val="00CB02C6"/>
    <w:rsid w:val="00CB07C8"/>
    <w:rsid w:val="00CB0A9D"/>
    <w:rsid w:val="00CB3632"/>
    <w:rsid w:val="00CB490E"/>
    <w:rsid w:val="00CB4B41"/>
    <w:rsid w:val="00CB5D86"/>
    <w:rsid w:val="00CC07B6"/>
    <w:rsid w:val="00CC1719"/>
    <w:rsid w:val="00CC18F8"/>
    <w:rsid w:val="00CC1CC8"/>
    <w:rsid w:val="00CC2712"/>
    <w:rsid w:val="00CC34F9"/>
    <w:rsid w:val="00CC379F"/>
    <w:rsid w:val="00CC422F"/>
    <w:rsid w:val="00CC436D"/>
    <w:rsid w:val="00CC51CA"/>
    <w:rsid w:val="00CC5824"/>
    <w:rsid w:val="00CC5EB3"/>
    <w:rsid w:val="00CC6F29"/>
    <w:rsid w:val="00CD0838"/>
    <w:rsid w:val="00CD0BF9"/>
    <w:rsid w:val="00CD4F7B"/>
    <w:rsid w:val="00CD6CDE"/>
    <w:rsid w:val="00CD7121"/>
    <w:rsid w:val="00CE0A04"/>
    <w:rsid w:val="00CE0CA1"/>
    <w:rsid w:val="00CE45F4"/>
    <w:rsid w:val="00CE4926"/>
    <w:rsid w:val="00CE5C4F"/>
    <w:rsid w:val="00CF0241"/>
    <w:rsid w:val="00CF0E1D"/>
    <w:rsid w:val="00CF38CB"/>
    <w:rsid w:val="00CF52BA"/>
    <w:rsid w:val="00D01D93"/>
    <w:rsid w:val="00D02139"/>
    <w:rsid w:val="00D04042"/>
    <w:rsid w:val="00D04195"/>
    <w:rsid w:val="00D04C4E"/>
    <w:rsid w:val="00D0602B"/>
    <w:rsid w:val="00D063D0"/>
    <w:rsid w:val="00D10828"/>
    <w:rsid w:val="00D1230D"/>
    <w:rsid w:val="00D12E14"/>
    <w:rsid w:val="00D1312D"/>
    <w:rsid w:val="00D14285"/>
    <w:rsid w:val="00D20713"/>
    <w:rsid w:val="00D20B04"/>
    <w:rsid w:val="00D20E5F"/>
    <w:rsid w:val="00D23B23"/>
    <w:rsid w:val="00D25704"/>
    <w:rsid w:val="00D25E55"/>
    <w:rsid w:val="00D263C1"/>
    <w:rsid w:val="00D27FCD"/>
    <w:rsid w:val="00D31115"/>
    <w:rsid w:val="00D328B0"/>
    <w:rsid w:val="00D3495B"/>
    <w:rsid w:val="00D34DAD"/>
    <w:rsid w:val="00D36836"/>
    <w:rsid w:val="00D36F54"/>
    <w:rsid w:val="00D378C3"/>
    <w:rsid w:val="00D40EB0"/>
    <w:rsid w:val="00D417DA"/>
    <w:rsid w:val="00D41ED6"/>
    <w:rsid w:val="00D43F28"/>
    <w:rsid w:val="00D44F5C"/>
    <w:rsid w:val="00D451B2"/>
    <w:rsid w:val="00D45D79"/>
    <w:rsid w:val="00D45F90"/>
    <w:rsid w:val="00D46292"/>
    <w:rsid w:val="00D50FE9"/>
    <w:rsid w:val="00D514E3"/>
    <w:rsid w:val="00D54DFA"/>
    <w:rsid w:val="00D55ED9"/>
    <w:rsid w:val="00D561B9"/>
    <w:rsid w:val="00D569BD"/>
    <w:rsid w:val="00D576FE"/>
    <w:rsid w:val="00D60C5A"/>
    <w:rsid w:val="00D6367D"/>
    <w:rsid w:val="00D63B04"/>
    <w:rsid w:val="00D6423E"/>
    <w:rsid w:val="00D71FDA"/>
    <w:rsid w:val="00D75AD6"/>
    <w:rsid w:val="00D7702D"/>
    <w:rsid w:val="00D77FB4"/>
    <w:rsid w:val="00D8125B"/>
    <w:rsid w:val="00D81C7C"/>
    <w:rsid w:val="00D81E54"/>
    <w:rsid w:val="00D8511E"/>
    <w:rsid w:val="00D86C66"/>
    <w:rsid w:val="00D87CC5"/>
    <w:rsid w:val="00D911A3"/>
    <w:rsid w:val="00D91321"/>
    <w:rsid w:val="00D91F5F"/>
    <w:rsid w:val="00D9300E"/>
    <w:rsid w:val="00D93710"/>
    <w:rsid w:val="00D94269"/>
    <w:rsid w:val="00D94498"/>
    <w:rsid w:val="00D95ADD"/>
    <w:rsid w:val="00D96B58"/>
    <w:rsid w:val="00D97CFB"/>
    <w:rsid w:val="00D97D9A"/>
    <w:rsid w:val="00DA0125"/>
    <w:rsid w:val="00DA1C20"/>
    <w:rsid w:val="00DA22B4"/>
    <w:rsid w:val="00DA2A6F"/>
    <w:rsid w:val="00DA2DFC"/>
    <w:rsid w:val="00DA4104"/>
    <w:rsid w:val="00DB137D"/>
    <w:rsid w:val="00DB1EB4"/>
    <w:rsid w:val="00DB315B"/>
    <w:rsid w:val="00DB3B90"/>
    <w:rsid w:val="00DC0C1C"/>
    <w:rsid w:val="00DC1B0F"/>
    <w:rsid w:val="00DC3C12"/>
    <w:rsid w:val="00DC56AD"/>
    <w:rsid w:val="00DC5B68"/>
    <w:rsid w:val="00DC5E4D"/>
    <w:rsid w:val="00DC5F7F"/>
    <w:rsid w:val="00DD0329"/>
    <w:rsid w:val="00DD078D"/>
    <w:rsid w:val="00DD0D3E"/>
    <w:rsid w:val="00DD188D"/>
    <w:rsid w:val="00DD4A25"/>
    <w:rsid w:val="00DD6FF7"/>
    <w:rsid w:val="00DE051C"/>
    <w:rsid w:val="00DE0B92"/>
    <w:rsid w:val="00DE206D"/>
    <w:rsid w:val="00DE2C6D"/>
    <w:rsid w:val="00DE5096"/>
    <w:rsid w:val="00DF020F"/>
    <w:rsid w:val="00DF0B68"/>
    <w:rsid w:val="00DF0C50"/>
    <w:rsid w:val="00DF28AE"/>
    <w:rsid w:val="00DF3865"/>
    <w:rsid w:val="00DF3C84"/>
    <w:rsid w:val="00DF4019"/>
    <w:rsid w:val="00DF426D"/>
    <w:rsid w:val="00DF78B1"/>
    <w:rsid w:val="00E021C5"/>
    <w:rsid w:val="00E022EB"/>
    <w:rsid w:val="00E023BE"/>
    <w:rsid w:val="00E029F8"/>
    <w:rsid w:val="00E05642"/>
    <w:rsid w:val="00E05D73"/>
    <w:rsid w:val="00E06BE1"/>
    <w:rsid w:val="00E06FB2"/>
    <w:rsid w:val="00E12453"/>
    <w:rsid w:val="00E12554"/>
    <w:rsid w:val="00E12883"/>
    <w:rsid w:val="00E12F81"/>
    <w:rsid w:val="00E13408"/>
    <w:rsid w:val="00E14339"/>
    <w:rsid w:val="00E14374"/>
    <w:rsid w:val="00E14F91"/>
    <w:rsid w:val="00E161AB"/>
    <w:rsid w:val="00E174CD"/>
    <w:rsid w:val="00E1785E"/>
    <w:rsid w:val="00E20A77"/>
    <w:rsid w:val="00E21488"/>
    <w:rsid w:val="00E218D9"/>
    <w:rsid w:val="00E22837"/>
    <w:rsid w:val="00E24D59"/>
    <w:rsid w:val="00E24E6B"/>
    <w:rsid w:val="00E363A5"/>
    <w:rsid w:val="00E363FF"/>
    <w:rsid w:val="00E37B8D"/>
    <w:rsid w:val="00E40397"/>
    <w:rsid w:val="00E4052D"/>
    <w:rsid w:val="00E40BE8"/>
    <w:rsid w:val="00E40FEC"/>
    <w:rsid w:val="00E412FD"/>
    <w:rsid w:val="00E4143E"/>
    <w:rsid w:val="00E414CE"/>
    <w:rsid w:val="00E41655"/>
    <w:rsid w:val="00E425F6"/>
    <w:rsid w:val="00E445EB"/>
    <w:rsid w:val="00E5041C"/>
    <w:rsid w:val="00E540D9"/>
    <w:rsid w:val="00E54FB9"/>
    <w:rsid w:val="00E579DF"/>
    <w:rsid w:val="00E62341"/>
    <w:rsid w:val="00E65411"/>
    <w:rsid w:val="00E65B29"/>
    <w:rsid w:val="00E67AB4"/>
    <w:rsid w:val="00E67CA0"/>
    <w:rsid w:val="00E70593"/>
    <w:rsid w:val="00E709A9"/>
    <w:rsid w:val="00E7176F"/>
    <w:rsid w:val="00E71BB3"/>
    <w:rsid w:val="00E71BC4"/>
    <w:rsid w:val="00E71D0A"/>
    <w:rsid w:val="00E74AD1"/>
    <w:rsid w:val="00E7539C"/>
    <w:rsid w:val="00E77B46"/>
    <w:rsid w:val="00E77B86"/>
    <w:rsid w:val="00E91970"/>
    <w:rsid w:val="00E93213"/>
    <w:rsid w:val="00E933BD"/>
    <w:rsid w:val="00E958F7"/>
    <w:rsid w:val="00E959F5"/>
    <w:rsid w:val="00E95CC6"/>
    <w:rsid w:val="00E961B9"/>
    <w:rsid w:val="00E97F8A"/>
    <w:rsid w:val="00EA0444"/>
    <w:rsid w:val="00EA0D1D"/>
    <w:rsid w:val="00EA1449"/>
    <w:rsid w:val="00EA1675"/>
    <w:rsid w:val="00EA51B6"/>
    <w:rsid w:val="00EA5600"/>
    <w:rsid w:val="00EA5E2C"/>
    <w:rsid w:val="00EA5F81"/>
    <w:rsid w:val="00EA6151"/>
    <w:rsid w:val="00EB05C4"/>
    <w:rsid w:val="00EB139B"/>
    <w:rsid w:val="00EB1739"/>
    <w:rsid w:val="00EB2EF2"/>
    <w:rsid w:val="00EB5560"/>
    <w:rsid w:val="00EC02F7"/>
    <w:rsid w:val="00EC0CD9"/>
    <w:rsid w:val="00EC0E17"/>
    <w:rsid w:val="00EC0E19"/>
    <w:rsid w:val="00EC1D79"/>
    <w:rsid w:val="00EC2D8A"/>
    <w:rsid w:val="00EC542F"/>
    <w:rsid w:val="00EC60B4"/>
    <w:rsid w:val="00EC7CC2"/>
    <w:rsid w:val="00ED0D96"/>
    <w:rsid w:val="00ED1112"/>
    <w:rsid w:val="00ED5895"/>
    <w:rsid w:val="00ED6293"/>
    <w:rsid w:val="00ED7278"/>
    <w:rsid w:val="00ED7C3A"/>
    <w:rsid w:val="00ED7DD4"/>
    <w:rsid w:val="00ED7EEF"/>
    <w:rsid w:val="00EE06BE"/>
    <w:rsid w:val="00EE09A3"/>
    <w:rsid w:val="00EE12BF"/>
    <w:rsid w:val="00EE1527"/>
    <w:rsid w:val="00EE1B63"/>
    <w:rsid w:val="00EE1F56"/>
    <w:rsid w:val="00EE28AC"/>
    <w:rsid w:val="00EE4F8F"/>
    <w:rsid w:val="00EF1BF7"/>
    <w:rsid w:val="00EF2BE5"/>
    <w:rsid w:val="00EF345A"/>
    <w:rsid w:val="00EF35A1"/>
    <w:rsid w:val="00EF3EB6"/>
    <w:rsid w:val="00EF5523"/>
    <w:rsid w:val="00EF7191"/>
    <w:rsid w:val="00EF7AF7"/>
    <w:rsid w:val="00F027C4"/>
    <w:rsid w:val="00F03521"/>
    <w:rsid w:val="00F036F2"/>
    <w:rsid w:val="00F04DC2"/>
    <w:rsid w:val="00F06C1B"/>
    <w:rsid w:val="00F07ADD"/>
    <w:rsid w:val="00F10DAB"/>
    <w:rsid w:val="00F14D5B"/>
    <w:rsid w:val="00F23D3F"/>
    <w:rsid w:val="00F26049"/>
    <w:rsid w:val="00F30113"/>
    <w:rsid w:val="00F310C9"/>
    <w:rsid w:val="00F322A1"/>
    <w:rsid w:val="00F32713"/>
    <w:rsid w:val="00F32FDD"/>
    <w:rsid w:val="00F331D0"/>
    <w:rsid w:val="00F3361E"/>
    <w:rsid w:val="00F33939"/>
    <w:rsid w:val="00F34781"/>
    <w:rsid w:val="00F36ACA"/>
    <w:rsid w:val="00F4059D"/>
    <w:rsid w:val="00F417F3"/>
    <w:rsid w:val="00F42D64"/>
    <w:rsid w:val="00F444F3"/>
    <w:rsid w:val="00F469B4"/>
    <w:rsid w:val="00F50AF8"/>
    <w:rsid w:val="00F5649B"/>
    <w:rsid w:val="00F61651"/>
    <w:rsid w:val="00F62894"/>
    <w:rsid w:val="00F62B98"/>
    <w:rsid w:val="00F6353E"/>
    <w:rsid w:val="00F63A00"/>
    <w:rsid w:val="00F662D4"/>
    <w:rsid w:val="00F66A9A"/>
    <w:rsid w:val="00F67356"/>
    <w:rsid w:val="00F67D77"/>
    <w:rsid w:val="00F71D1B"/>
    <w:rsid w:val="00F72F6F"/>
    <w:rsid w:val="00F75AB1"/>
    <w:rsid w:val="00F771D6"/>
    <w:rsid w:val="00F775B5"/>
    <w:rsid w:val="00F77A73"/>
    <w:rsid w:val="00F77A92"/>
    <w:rsid w:val="00F81014"/>
    <w:rsid w:val="00F81E72"/>
    <w:rsid w:val="00F824CA"/>
    <w:rsid w:val="00F83288"/>
    <w:rsid w:val="00F86F1B"/>
    <w:rsid w:val="00F9007A"/>
    <w:rsid w:val="00F91A29"/>
    <w:rsid w:val="00F91B11"/>
    <w:rsid w:val="00F9252C"/>
    <w:rsid w:val="00F92B73"/>
    <w:rsid w:val="00F93693"/>
    <w:rsid w:val="00F939D3"/>
    <w:rsid w:val="00F9462C"/>
    <w:rsid w:val="00F96011"/>
    <w:rsid w:val="00FA0226"/>
    <w:rsid w:val="00FA28D7"/>
    <w:rsid w:val="00FA361F"/>
    <w:rsid w:val="00FA7DAC"/>
    <w:rsid w:val="00FB0439"/>
    <w:rsid w:val="00FB0D6A"/>
    <w:rsid w:val="00FB1483"/>
    <w:rsid w:val="00FB15D9"/>
    <w:rsid w:val="00FB1910"/>
    <w:rsid w:val="00FB1C36"/>
    <w:rsid w:val="00FB2E88"/>
    <w:rsid w:val="00FB3A01"/>
    <w:rsid w:val="00FB3D50"/>
    <w:rsid w:val="00FB4183"/>
    <w:rsid w:val="00FB5875"/>
    <w:rsid w:val="00FC0906"/>
    <w:rsid w:val="00FC1775"/>
    <w:rsid w:val="00FC17B5"/>
    <w:rsid w:val="00FC1D26"/>
    <w:rsid w:val="00FC3898"/>
    <w:rsid w:val="00FC47D1"/>
    <w:rsid w:val="00FC49C7"/>
    <w:rsid w:val="00FC5BE0"/>
    <w:rsid w:val="00FC5C50"/>
    <w:rsid w:val="00FC67D0"/>
    <w:rsid w:val="00FC69CE"/>
    <w:rsid w:val="00FD07B4"/>
    <w:rsid w:val="00FD0EF0"/>
    <w:rsid w:val="00FD3321"/>
    <w:rsid w:val="00FD3819"/>
    <w:rsid w:val="00FD4ED6"/>
    <w:rsid w:val="00FD605B"/>
    <w:rsid w:val="00FD6E2F"/>
    <w:rsid w:val="00FD79F4"/>
    <w:rsid w:val="00FE0769"/>
    <w:rsid w:val="00FE0899"/>
    <w:rsid w:val="00FE3202"/>
    <w:rsid w:val="00FE5633"/>
    <w:rsid w:val="00FE7828"/>
    <w:rsid w:val="00FF1F56"/>
    <w:rsid w:val="00FF2891"/>
    <w:rsid w:val="00FF28D1"/>
    <w:rsid w:val="00FF2B40"/>
    <w:rsid w:val="00FF394C"/>
    <w:rsid w:val="00FF3FFA"/>
    <w:rsid w:val="00FF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35EB13"/>
  <w15:chartTrackingRefBased/>
  <w15:docId w15:val="{0B4E0044-5A49-431C-819E-D85FAE45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76FE"/>
    <w:rPr>
      <w:sz w:val="24"/>
      <w:lang w:eastAsia="zh-CN"/>
    </w:rPr>
  </w:style>
  <w:style w:type="paragraph" w:styleId="Heading1">
    <w:name w:val="heading 1"/>
    <w:basedOn w:val="Normal"/>
    <w:next w:val="Normal"/>
    <w:link w:val="Heading1Char"/>
    <w:qFormat/>
    <w:rsid w:val="00705DA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513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8513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customStyle="1" w:styleId="Autonum">
    <w:name w:val="Autonum"/>
    <w:pPr>
      <w:numPr>
        <w:numId w:val="1"/>
      </w:numPr>
      <w:suppressAutoHyphens/>
      <w:spacing w:after="240"/>
      <w:jc w:val="both"/>
    </w:pPr>
    <w:rPr>
      <w:sz w:val="24"/>
    </w:rPr>
  </w:style>
  <w:style w:type="character" w:customStyle="1" w:styleId="DeltaViewInsertion">
    <w:name w:val="DeltaView Insertion"/>
    <w:rPr>
      <w:color w:val="0000FF"/>
      <w:spacing w:val="0"/>
      <w:u w:val="double"/>
    </w:rPr>
  </w:style>
  <w:style w:type="paragraph" w:customStyle="1" w:styleId="LP3Heading">
    <w:name w:val="LP3Heading"/>
    <w:basedOn w:val="Normal"/>
    <w:pPr>
      <w:spacing w:line="360" w:lineRule="auto"/>
    </w:pPr>
    <w:rPr>
      <w:b/>
      <w:lang w:eastAsia="en-GB"/>
    </w:rPr>
  </w:style>
  <w:style w:type="paragraph" w:styleId="PlainText">
    <w:name w:val="Plain Text"/>
    <w:basedOn w:val="Normal"/>
    <w:link w:val="PlainTextChar"/>
    <w:uiPriority w:val="99"/>
    <w:rPr>
      <w:rFonts w:ascii="Courier New" w:hAnsi="Courier New" w:cs="Courier New"/>
      <w:sz w:val="20"/>
      <w:lang w:eastAsia="en-GB"/>
    </w:rPr>
  </w:style>
  <w:style w:type="paragraph" w:styleId="BodyText">
    <w:name w:val="Body Text"/>
    <w:basedOn w:val="Normal"/>
    <w:rPr>
      <w:color w:val="000080"/>
      <w:sz w:val="22"/>
      <w:lang w:eastAsia="en-US"/>
    </w:rPr>
  </w:style>
  <w:style w:type="paragraph" w:customStyle="1" w:styleId="CM35">
    <w:name w:val="CM35"/>
    <w:basedOn w:val="Default"/>
    <w:next w:val="Default"/>
    <w:pPr>
      <w:spacing w:after="273"/>
    </w:pPr>
    <w:rPr>
      <w:rFonts w:ascii="Arial MS" w:hAnsi="Arial MS"/>
      <w:color w:val="auto"/>
      <w:sz w:val="20"/>
      <w:lang w:val="en-US" w:eastAsia="en-US"/>
    </w:rPr>
  </w:style>
  <w:style w:type="paragraph" w:styleId="FootnoteText">
    <w:name w:val="footnote text"/>
    <w:basedOn w:val="Normal"/>
    <w:semiHidden/>
    <w:pPr>
      <w:spacing w:before="100" w:beforeAutospacing="1" w:after="100" w:afterAutospacing="1"/>
    </w:pPr>
    <w:rPr>
      <w:szCs w:val="24"/>
      <w:lang w:eastAsia="en-GB"/>
    </w:rPr>
  </w:style>
  <w:style w:type="character" w:styleId="Strong">
    <w:name w:val="Strong"/>
    <w:uiPriority w:val="22"/>
    <w:qFormat/>
    <w:rPr>
      <w:b/>
      <w:bCs/>
    </w:rPr>
  </w:style>
  <w:style w:type="paragraph" w:styleId="BodyTextIndent">
    <w:name w:val="Body Text Indent"/>
    <w:basedOn w:val="Normal"/>
    <w:pPr>
      <w:overflowPunct w:val="0"/>
      <w:autoSpaceDE w:val="0"/>
      <w:autoSpaceDN w:val="0"/>
      <w:adjustRightInd w:val="0"/>
      <w:spacing w:after="120"/>
      <w:ind w:left="283"/>
      <w:textAlignment w:val="baseline"/>
    </w:pPr>
    <w:rPr>
      <w:rFonts w:ascii="Arial" w:hAnsi="Arial"/>
      <w:sz w:val="22"/>
      <w:lang w:eastAsia="en-US"/>
    </w:rPr>
  </w:style>
  <w:style w:type="character" w:styleId="FootnoteReference">
    <w:name w:val="footnote reference"/>
    <w:semiHidden/>
    <w:rPr>
      <w:vertAlign w:val="superscript"/>
    </w:rPr>
  </w:style>
  <w:style w:type="paragraph" w:styleId="BodyText3">
    <w:name w:val="Body Text 3"/>
    <w:basedOn w:val="Normal"/>
    <w:pPr>
      <w:spacing w:after="120"/>
    </w:pPr>
    <w:rPr>
      <w:sz w:val="16"/>
      <w:szCs w:val="16"/>
    </w:rPr>
  </w:style>
  <w:style w:type="paragraph" w:customStyle="1" w:styleId="Default">
    <w:name w:val="Default"/>
    <w:pPr>
      <w:autoSpaceDE w:val="0"/>
      <w:autoSpaceDN w:val="0"/>
      <w:adjustRightInd w:val="0"/>
    </w:pPr>
    <w:rPr>
      <w:color w:val="000000"/>
      <w:sz w:val="24"/>
      <w:szCs w:val="24"/>
    </w:rPr>
  </w:style>
  <w:style w:type="character" w:customStyle="1" w:styleId="CharChar1">
    <w:name w:val="Char Char1"/>
    <w:semiHidden/>
    <w:locked/>
    <w:rPr>
      <w:sz w:val="24"/>
      <w:szCs w:val="24"/>
      <w:lang w:val="en-GB" w:eastAsia="en-GB" w:bidi="ar-SA"/>
    </w:rPr>
  </w:style>
  <w:style w:type="character" w:styleId="Hyperlink">
    <w:name w:val="Hyperlink"/>
    <w:rPr>
      <w:color w:val="0000FF"/>
      <w:u w:val="single"/>
    </w:rPr>
  </w:style>
  <w:style w:type="paragraph" w:customStyle="1" w:styleId="Char">
    <w:name w:val="Char"/>
    <w:basedOn w:val="Normal"/>
    <w:pPr>
      <w:spacing w:after="160" w:line="240" w:lineRule="exact"/>
    </w:pPr>
    <w:rPr>
      <w:rFonts w:ascii="Tahoma" w:hAnsi="Tahoma"/>
      <w:sz w:val="20"/>
      <w:lang w:val="en-US" w:eastAsia="en-US"/>
    </w:rPr>
  </w:style>
  <w:style w:type="character" w:styleId="FollowedHyperlink">
    <w:name w:val="FollowedHyperlink"/>
    <w:rPr>
      <w:color w:val="800080"/>
      <w:u w:val="single"/>
    </w:rPr>
  </w:style>
  <w:style w:type="paragraph" w:styleId="BodyTextIndent2">
    <w:name w:val="Body Text Indent 2"/>
    <w:basedOn w:val="Normal"/>
    <w:pPr>
      <w:suppressAutoHyphens/>
      <w:spacing w:after="240"/>
      <w:ind w:left="1440" w:hanging="180"/>
      <w:jc w:val="both"/>
    </w:pPr>
    <w:rPr>
      <w:rFonts w:ascii="Arial" w:hAnsi="Arial" w:cs="Arial"/>
    </w:rPr>
  </w:style>
  <w:style w:type="character" w:customStyle="1" w:styleId="legdslegrhslegp4text">
    <w:name w:val="legds legrhs legp4text"/>
    <w:basedOn w:val="DefaultParagraphFont"/>
    <w:rsid w:val="00CE45F4"/>
  </w:style>
  <w:style w:type="character" w:customStyle="1" w:styleId="legdslegrhslegp3text">
    <w:name w:val="legds legrhs legp3text"/>
    <w:basedOn w:val="DefaultParagraphFont"/>
    <w:rsid w:val="00CE45F4"/>
  </w:style>
  <w:style w:type="numbering" w:customStyle="1" w:styleId="CurrentList1">
    <w:name w:val="Current List1"/>
    <w:rsid w:val="001A5932"/>
    <w:pPr>
      <w:numPr>
        <w:numId w:val="2"/>
      </w:numPr>
    </w:pPr>
  </w:style>
  <w:style w:type="paragraph" w:styleId="NormalWeb">
    <w:name w:val="Normal (Web)"/>
    <w:basedOn w:val="Normal"/>
    <w:rsid w:val="00951850"/>
    <w:rPr>
      <w:szCs w:val="24"/>
      <w:lang w:eastAsia="en-GB"/>
    </w:rPr>
  </w:style>
  <w:style w:type="table" w:styleId="TableGrid">
    <w:name w:val="Table Grid"/>
    <w:basedOn w:val="TableNormal"/>
    <w:rsid w:val="00474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54498"/>
    <w:rPr>
      <w:i/>
      <w:iCs/>
    </w:rPr>
  </w:style>
  <w:style w:type="character" w:customStyle="1" w:styleId="searchword1">
    <w:name w:val="searchword1"/>
    <w:rsid w:val="00054498"/>
    <w:rPr>
      <w:shd w:val="clear" w:color="auto" w:fill="FFFF00"/>
    </w:rPr>
  </w:style>
  <w:style w:type="character" w:customStyle="1" w:styleId="printlink">
    <w:name w:val="printlink"/>
    <w:basedOn w:val="DefaultParagraphFont"/>
    <w:rsid w:val="00054498"/>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qFormat/>
    <w:rsid w:val="00E14339"/>
    <w:pPr>
      <w:ind w:left="720"/>
    </w:pPr>
  </w:style>
  <w:style w:type="character" w:customStyle="1" w:styleId="Heading1Char">
    <w:name w:val="Heading 1 Char"/>
    <w:link w:val="Heading1"/>
    <w:rsid w:val="00705DA8"/>
    <w:rPr>
      <w:rFonts w:ascii="Cambria" w:eastAsia="Times New Roman" w:hAnsi="Cambria" w:cs="Times New Roman"/>
      <w:b/>
      <w:bCs/>
      <w:kern w:val="32"/>
      <w:sz w:val="32"/>
      <w:szCs w:val="32"/>
      <w:lang w:eastAsia="zh-CN"/>
    </w:rPr>
  </w:style>
  <w:style w:type="character" w:customStyle="1" w:styleId="A3">
    <w:name w:val="A3"/>
    <w:uiPriority w:val="99"/>
    <w:rsid w:val="00AD0FBD"/>
    <w:rPr>
      <w:rFonts w:cs="Frutiger LT Std 45 Light"/>
      <w:color w:val="000000"/>
    </w:rPr>
  </w:style>
  <w:style w:type="character" w:customStyle="1" w:styleId="PlainTextChar">
    <w:name w:val="Plain Text Char"/>
    <w:link w:val="PlainText"/>
    <w:uiPriority w:val="99"/>
    <w:rsid w:val="00C65C5D"/>
    <w:rPr>
      <w:rFonts w:ascii="Courier New" w:hAnsi="Courier New" w:cs="Courier New"/>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480803"/>
    <w:rPr>
      <w:sz w:val="24"/>
      <w:lang w:eastAsia="zh-CN"/>
    </w:rPr>
  </w:style>
  <w:style w:type="paragraph" w:styleId="Revision">
    <w:name w:val="Revision"/>
    <w:hidden/>
    <w:uiPriority w:val="99"/>
    <w:semiHidden/>
    <w:rsid w:val="00BE7181"/>
    <w:rPr>
      <w:sz w:val="24"/>
      <w:lang w:eastAsia="zh-CN"/>
    </w:rPr>
  </w:style>
  <w:style w:type="character" w:customStyle="1" w:styleId="CommentTextChar">
    <w:name w:val="Comment Text Char"/>
    <w:link w:val="CommentText"/>
    <w:uiPriority w:val="99"/>
    <w:rsid w:val="006A19F3"/>
    <w:rPr>
      <w:lang w:eastAsia="zh-CN"/>
    </w:rPr>
  </w:style>
  <w:style w:type="character" w:customStyle="1" w:styleId="Heading2Char">
    <w:name w:val="Heading 2 Char"/>
    <w:basedOn w:val="DefaultParagraphFont"/>
    <w:link w:val="Heading2"/>
    <w:rsid w:val="00851398"/>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semiHidden/>
    <w:rsid w:val="00851398"/>
    <w:rPr>
      <w:rFonts w:asciiTheme="majorHAnsi" w:eastAsiaTheme="majorEastAsia" w:hAnsiTheme="majorHAnsi" w:cstheme="majorBidi"/>
      <w:b/>
      <w:bCs/>
      <w:sz w:val="26"/>
      <w:szCs w:val="26"/>
      <w:lang w:eastAsia="zh-CN"/>
    </w:rPr>
  </w:style>
  <w:style w:type="paragraph" w:customStyle="1" w:styleId="TableHeader">
    <w:name w:val="TableHeader"/>
    <w:rsid w:val="00851398"/>
    <w:pPr>
      <w:suppressAutoHyphens/>
      <w:autoSpaceDN w:val="0"/>
      <w:spacing w:before="60" w:after="60"/>
      <w:ind w:left="57" w:right="57"/>
      <w:jc w:val="center"/>
    </w:pPr>
    <w:rPr>
      <w:rFonts w:ascii="Arial" w:hAnsi="Arial"/>
      <w:b/>
      <w:color w:val="0D0D0D"/>
      <w:sz w:val="24"/>
      <w:szCs w:val="24"/>
    </w:rPr>
  </w:style>
  <w:style w:type="paragraph" w:customStyle="1" w:styleId="TableRow">
    <w:name w:val="TableRow"/>
    <w:rsid w:val="00851398"/>
    <w:pPr>
      <w:suppressAutoHyphens/>
      <w:autoSpaceDN w:val="0"/>
      <w:spacing w:before="60" w:after="60"/>
      <w:ind w:left="57" w:right="57"/>
    </w:pPr>
    <w:rPr>
      <w:rFonts w:ascii="Arial" w:hAnsi="Arial"/>
      <w:color w:val="0D0D0D"/>
      <w:sz w:val="24"/>
      <w:szCs w:val="24"/>
    </w:rPr>
  </w:style>
  <w:style w:type="paragraph" w:customStyle="1" w:styleId="TableRowCentered">
    <w:name w:val="TableRowCentered"/>
    <w:basedOn w:val="TableRow"/>
    <w:rsid w:val="00851398"/>
    <w:pPr>
      <w:jc w:val="center"/>
    </w:pPr>
    <w:rPr>
      <w:szCs w:val="20"/>
    </w:rPr>
  </w:style>
  <w:style w:type="numbering" w:customStyle="1" w:styleId="LFO25">
    <w:name w:val="LFO25"/>
    <w:basedOn w:val="NoList"/>
    <w:rsid w:val="0085139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737">
      <w:bodyDiv w:val="1"/>
      <w:marLeft w:val="0"/>
      <w:marRight w:val="0"/>
      <w:marTop w:val="0"/>
      <w:marBottom w:val="0"/>
      <w:divBdr>
        <w:top w:val="none" w:sz="0" w:space="0" w:color="auto"/>
        <w:left w:val="none" w:sz="0" w:space="0" w:color="auto"/>
        <w:bottom w:val="none" w:sz="0" w:space="0" w:color="auto"/>
        <w:right w:val="none" w:sz="0" w:space="0" w:color="auto"/>
      </w:divBdr>
    </w:div>
    <w:div w:id="31224684">
      <w:bodyDiv w:val="1"/>
      <w:marLeft w:val="0"/>
      <w:marRight w:val="0"/>
      <w:marTop w:val="0"/>
      <w:marBottom w:val="0"/>
      <w:divBdr>
        <w:top w:val="none" w:sz="0" w:space="0" w:color="auto"/>
        <w:left w:val="none" w:sz="0" w:space="0" w:color="auto"/>
        <w:bottom w:val="none" w:sz="0" w:space="0" w:color="auto"/>
        <w:right w:val="none" w:sz="0" w:space="0" w:color="auto"/>
      </w:divBdr>
    </w:div>
    <w:div w:id="77406787">
      <w:bodyDiv w:val="1"/>
      <w:marLeft w:val="0"/>
      <w:marRight w:val="0"/>
      <w:marTop w:val="0"/>
      <w:marBottom w:val="0"/>
      <w:divBdr>
        <w:top w:val="none" w:sz="0" w:space="0" w:color="auto"/>
        <w:left w:val="none" w:sz="0" w:space="0" w:color="auto"/>
        <w:bottom w:val="none" w:sz="0" w:space="0" w:color="auto"/>
        <w:right w:val="none" w:sz="0" w:space="0" w:color="auto"/>
      </w:divBdr>
    </w:div>
    <w:div w:id="113334027">
      <w:bodyDiv w:val="1"/>
      <w:marLeft w:val="0"/>
      <w:marRight w:val="0"/>
      <w:marTop w:val="0"/>
      <w:marBottom w:val="0"/>
      <w:divBdr>
        <w:top w:val="none" w:sz="0" w:space="0" w:color="auto"/>
        <w:left w:val="none" w:sz="0" w:space="0" w:color="auto"/>
        <w:bottom w:val="none" w:sz="0" w:space="0" w:color="auto"/>
        <w:right w:val="none" w:sz="0" w:space="0" w:color="auto"/>
      </w:divBdr>
    </w:div>
    <w:div w:id="141851377">
      <w:bodyDiv w:val="1"/>
      <w:marLeft w:val="0"/>
      <w:marRight w:val="0"/>
      <w:marTop w:val="0"/>
      <w:marBottom w:val="0"/>
      <w:divBdr>
        <w:top w:val="none" w:sz="0" w:space="0" w:color="auto"/>
        <w:left w:val="none" w:sz="0" w:space="0" w:color="auto"/>
        <w:bottom w:val="none" w:sz="0" w:space="0" w:color="auto"/>
        <w:right w:val="none" w:sz="0" w:space="0" w:color="auto"/>
      </w:divBdr>
    </w:div>
    <w:div w:id="182981018">
      <w:bodyDiv w:val="1"/>
      <w:marLeft w:val="0"/>
      <w:marRight w:val="0"/>
      <w:marTop w:val="0"/>
      <w:marBottom w:val="0"/>
      <w:divBdr>
        <w:top w:val="none" w:sz="0" w:space="0" w:color="auto"/>
        <w:left w:val="none" w:sz="0" w:space="0" w:color="auto"/>
        <w:bottom w:val="none" w:sz="0" w:space="0" w:color="auto"/>
        <w:right w:val="none" w:sz="0" w:space="0" w:color="auto"/>
      </w:divBdr>
    </w:div>
    <w:div w:id="221137443">
      <w:bodyDiv w:val="1"/>
      <w:marLeft w:val="0"/>
      <w:marRight w:val="0"/>
      <w:marTop w:val="0"/>
      <w:marBottom w:val="0"/>
      <w:divBdr>
        <w:top w:val="none" w:sz="0" w:space="0" w:color="auto"/>
        <w:left w:val="none" w:sz="0" w:space="0" w:color="auto"/>
        <w:bottom w:val="none" w:sz="0" w:space="0" w:color="auto"/>
        <w:right w:val="none" w:sz="0" w:space="0" w:color="auto"/>
      </w:divBdr>
      <w:divsChild>
        <w:div w:id="465120379">
          <w:marLeft w:val="0"/>
          <w:marRight w:val="0"/>
          <w:marTop w:val="75"/>
          <w:marBottom w:val="75"/>
          <w:divBdr>
            <w:top w:val="none" w:sz="0" w:space="0" w:color="auto"/>
            <w:left w:val="none" w:sz="0" w:space="0" w:color="auto"/>
            <w:bottom w:val="none" w:sz="0" w:space="0" w:color="auto"/>
            <w:right w:val="none" w:sz="0" w:space="0" w:color="auto"/>
          </w:divBdr>
          <w:divsChild>
            <w:div w:id="1670714547">
              <w:marLeft w:val="75"/>
              <w:marRight w:val="75"/>
              <w:marTop w:val="0"/>
              <w:marBottom w:val="0"/>
              <w:divBdr>
                <w:top w:val="single" w:sz="6" w:space="8" w:color="333366"/>
                <w:left w:val="single" w:sz="6" w:space="8" w:color="333366"/>
                <w:bottom w:val="single" w:sz="6" w:space="8" w:color="333366"/>
                <w:right w:val="single" w:sz="6" w:space="8" w:color="333366"/>
              </w:divBdr>
              <w:divsChild>
                <w:div w:id="1085028218">
                  <w:marLeft w:val="5"/>
                  <w:marRight w:val="5"/>
                  <w:marTop w:val="2"/>
                  <w:marBottom w:val="2"/>
                  <w:divBdr>
                    <w:top w:val="none" w:sz="0" w:space="0" w:color="auto"/>
                    <w:left w:val="none" w:sz="0" w:space="0" w:color="auto"/>
                    <w:bottom w:val="none" w:sz="0" w:space="0" w:color="auto"/>
                    <w:right w:val="none" w:sz="0" w:space="0" w:color="auto"/>
                  </w:divBdr>
                  <w:divsChild>
                    <w:div w:id="13316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1711">
      <w:bodyDiv w:val="1"/>
      <w:marLeft w:val="0"/>
      <w:marRight w:val="0"/>
      <w:marTop w:val="0"/>
      <w:marBottom w:val="0"/>
      <w:divBdr>
        <w:top w:val="none" w:sz="0" w:space="0" w:color="auto"/>
        <w:left w:val="none" w:sz="0" w:space="0" w:color="auto"/>
        <w:bottom w:val="none" w:sz="0" w:space="0" w:color="auto"/>
        <w:right w:val="none" w:sz="0" w:space="0" w:color="auto"/>
      </w:divBdr>
    </w:div>
    <w:div w:id="331221926">
      <w:bodyDiv w:val="1"/>
      <w:marLeft w:val="0"/>
      <w:marRight w:val="0"/>
      <w:marTop w:val="0"/>
      <w:marBottom w:val="0"/>
      <w:divBdr>
        <w:top w:val="none" w:sz="0" w:space="0" w:color="auto"/>
        <w:left w:val="none" w:sz="0" w:space="0" w:color="auto"/>
        <w:bottom w:val="none" w:sz="0" w:space="0" w:color="auto"/>
        <w:right w:val="none" w:sz="0" w:space="0" w:color="auto"/>
      </w:divBdr>
    </w:div>
    <w:div w:id="491915817">
      <w:bodyDiv w:val="1"/>
      <w:marLeft w:val="0"/>
      <w:marRight w:val="0"/>
      <w:marTop w:val="0"/>
      <w:marBottom w:val="0"/>
      <w:divBdr>
        <w:top w:val="none" w:sz="0" w:space="0" w:color="auto"/>
        <w:left w:val="none" w:sz="0" w:space="0" w:color="auto"/>
        <w:bottom w:val="none" w:sz="0" w:space="0" w:color="auto"/>
        <w:right w:val="none" w:sz="0" w:space="0" w:color="auto"/>
      </w:divBdr>
    </w:div>
    <w:div w:id="610626352">
      <w:bodyDiv w:val="1"/>
      <w:marLeft w:val="0"/>
      <w:marRight w:val="0"/>
      <w:marTop w:val="0"/>
      <w:marBottom w:val="0"/>
      <w:divBdr>
        <w:top w:val="none" w:sz="0" w:space="0" w:color="auto"/>
        <w:left w:val="none" w:sz="0" w:space="0" w:color="auto"/>
        <w:bottom w:val="none" w:sz="0" w:space="0" w:color="auto"/>
        <w:right w:val="none" w:sz="0" w:space="0" w:color="auto"/>
      </w:divBdr>
    </w:div>
    <w:div w:id="820318372">
      <w:bodyDiv w:val="1"/>
      <w:marLeft w:val="0"/>
      <w:marRight w:val="0"/>
      <w:marTop w:val="0"/>
      <w:marBottom w:val="0"/>
      <w:divBdr>
        <w:top w:val="none" w:sz="0" w:space="0" w:color="auto"/>
        <w:left w:val="none" w:sz="0" w:space="0" w:color="auto"/>
        <w:bottom w:val="none" w:sz="0" w:space="0" w:color="auto"/>
        <w:right w:val="none" w:sz="0" w:space="0" w:color="auto"/>
      </w:divBdr>
      <w:divsChild>
        <w:div w:id="641544764">
          <w:marLeft w:val="0"/>
          <w:marRight w:val="0"/>
          <w:marTop w:val="75"/>
          <w:marBottom w:val="75"/>
          <w:divBdr>
            <w:top w:val="none" w:sz="0" w:space="0" w:color="auto"/>
            <w:left w:val="none" w:sz="0" w:space="0" w:color="auto"/>
            <w:bottom w:val="none" w:sz="0" w:space="0" w:color="auto"/>
            <w:right w:val="none" w:sz="0" w:space="0" w:color="auto"/>
          </w:divBdr>
          <w:divsChild>
            <w:div w:id="319619076">
              <w:marLeft w:val="75"/>
              <w:marRight w:val="75"/>
              <w:marTop w:val="0"/>
              <w:marBottom w:val="0"/>
              <w:divBdr>
                <w:top w:val="single" w:sz="6" w:space="8" w:color="333366"/>
                <w:left w:val="single" w:sz="6" w:space="8" w:color="333366"/>
                <w:bottom w:val="single" w:sz="6" w:space="8" w:color="333366"/>
                <w:right w:val="single" w:sz="6" w:space="8" w:color="333366"/>
              </w:divBdr>
              <w:divsChild>
                <w:div w:id="2034450780">
                  <w:marLeft w:val="5"/>
                  <w:marRight w:val="5"/>
                  <w:marTop w:val="2"/>
                  <w:marBottom w:val="2"/>
                  <w:divBdr>
                    <w:top w:val="none" w:sz="0" w:space="0" w:color="auto"/>
                    <w:left w:val="none" w:sz="0" w:space="0" w:color="auto"/>
                    <w:bottom w:val="none" w:sz="0" w:space="0" w:color="auto"/>
                    <w:right w:val="none" w:sz="0" w:space="0" w:color="auto"/>
                  </w:divBdr>
                  <w:divsChild>
                    <w:div w:id="14222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39638">
      <w:bodyDiv w:val="1"/>
      <w:marLeft w:val="0"/>
      <w:marRight w:val="0"/>
      <w:marTop w:val="0"/>
      <w:marBottom w:val="0"/>
      <w:divBdr>
        <w:top w:val="none" w:sz="0" w:space="0" w:color="auto"/>
        <w:left w:val="none" w:sz="0" w:space="0" w:color="auto"/>
        <w:bottom w:val="none" w:sz="0" w:space="0" w:color="auto"/>
        <w:right w:val="none" w:sz="0" w:space="0" w:color="auto"/>
      </w:divBdr>
    </w:div>
    <w:div w:id="1287350463">
      <w:bodyDiv w:val="1"/>
      <w:marLeft w:val="0"/>
      <w:marRight w:val="0"/>
      <w:marTop w:val="0"/>
      <w:marBottom w:val="0"/>
      <w:divBdr>
        <w:top w:val="none" w:sz="0" w:space="0" w:color="auto"/>
        <w:left w:val="none" w:sz="0" w:space="0" w:color="auto"/>
        <w:bottom w:val="none" w:sz="0" w:space="0" w:color="auto"/>
        <w:right w:val="none" w:sz="0" w:space="0" w:color="auto"/>
      </w:divBdr>
    </w:div>
    <w:div w:id="1398743828">
      <w:bodyDiv w:val="1"/>
      <w:marLeft w:val="0"/>
      <w:marRight w:val="0"/>
      <w:marTop w:val="0"/>
      <w:marBottom w:val="0"/>
      <w:divBdr>
        <w:top w:val="none" w:sz="0" w:space="0" w:color="auto"/>
        <w:left w:val="none" w:sz="0" w:space="0" w:color="auto"/>
        <w:bottom w:val="none" w:sz="0" w:space="0" w:color="auto"/>
        <w:right w:val="none" w:sz="0" w:space="0" w:color="auto"/>
      </w:divBdr>
    </w:div>
    <w:div w:id="1447043857">
      <w:bodyDiv w:val="1"/>
      <w:marLeft w:val="0"/>
      <w:marRight w:val="0"/>
      <w:marTop w:val="0"/>
      <w:marBottom w:val="0"/>
      <w:divBdr>
        <w:top w:val="none" w:sz="0" w:space="0" w:color="auto"/>
        <w:left w:val="none" w:sz="0" w:space="0" w:color="auto"/>
        <w:bottom w:val="none" w:sz="0" w:space="0" w:color="auto"/>
        <w:right w:val="none" w:sz="0" w:space="0" w:color="auto"/>
      </w:divBdr>
    </w:div>
    <w:div w:id="1665011078">
      <w:bodyDiv w:val="1"/>
      <w:marLeft w:val="0"/>
      <w:marRight w:val="0"/>
      <w:marTop w:val="0"/>
      <w:marBottom w:val="0"/>
      <w:divBdr>
        <w:top w:val="none" w:sz="0" w:space="0" w:color="auto"/>
        <w:left w:val="none" w:sz="0" w:space="0" w:color="auto"/>
        <w:bottom w:val="none" w:sz="0" w:space="0" w:color="auto"/>
        <w:right w:val="none" w:sz="0" w:space="0" w:color="auto"/>
      </w:divBdr>
    </w:div>
    <w:div w:id="1970624321">
      <w:bodyDiv w:val="1"/>
      <w:marLeft w:val="0"/>
      <w:marRight w:val="0"/>
      <w:marTop w:val="0"/>
      <w:marBottom w:val="0"/>
      <w:divBdr>
        <w:top w:val="none" w:sz="0" w:space="0" w:color="auto"/>
        <w:left w:val="none" w:sz="0" w:space="0" w:color="auto"/>
        <w:bottom w:val="none" w:sz="0" w:space="0" w:color="auto"/>
        <w:right w:val="none" w:sz="0" w:space="0" w:color="auto"/>
      </w:divBdr>
    </w:div>
    <w:div w:id="2073965126">
      <w:bodyDiv w:val="1"/>
      <w:marLeft w:val="0"/>
      <w:marRight w:val="0"/>
      <w:marTop w:val="0"/>
      <w:marBottom w:val="0"/>
      <w:divBdr>
        <w:top w:val="none" w:sz="0" w:space="0" w:color="auto"/>
        <w:left w:val="none" w:sz="0" w:space="0" w:color="auto"/>
        <w:bottom w:val="none" w:sz="0" w:space="0" w:color="auto"/>
        <w:right w:val="none" w:sz="0" w:space="0" w:color="auto"/>
      </w:divBdr>
    </w:div>
    <w:div w:id="21079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A41587436</value>
    </field>
    <field name="Objective-Title">
      <value order="0">School Statement ENG</value>
    </field>
    <field name="Objective-Description">
      <value order="0"/>
    </field>
    <field name="Objective-CreationStamp">
      <value order="0">2022-07-27T11:37:31Z</value>
    </field>
    <field name="Objective-IsApproved">
      <value order="0">false</value>
    </field>
    <field name="Objective-IsPublished">
      <value order="0">true</value>
    </field>
    <field name="Objective-DatePublished">
      <value order="0">2022-07-28T12:59:11Z</value>
    </field>
    <field name="Objective-ModificationStamp">
      <value order="0">2022-07-28T12:59:11Z</value>
    </field>
    <field name="Objective-Owner">
      <value order="0">James, Nina (ESJWL - Education)</value>
    </field>
    <field name="Objective-Path">
      <value order="0">Objective Global Folder:Business File Plan:WG Organisational Groups:NEW - Post April 2022 - Education, Social Justice &amp; Welsh Language:Education, Social Justice &amp; Welsh Language (ESJWL) - Education - Support for Learners:1 - Save:Supporting Achievement &amp; Safeguarding:EPS - Supporting Achievement &amp; Safeguarding - Pupil Development Grant:EPS - Support for Learners - Pupil Deprivation Grant - Policy - 2016-2021:Consortia/ LA monitoring 2022-2023</value>
    </field>
    <field name="Objective-Parent">
      <value order="0">Consortia/ LA monitoring 2022-2023</value>
    </field>
    <field name="Objective-State">
      <value order="0">Published</value>
    </field>
    <field name="Objective-VersionId">
      <value order="0">vA79669512</value>
    </field>
    <field name="Objective-Version">
      <value order="0">2.0</value>
    </field>
    <field name="Objective-VersionNumber">
      <value order="0">3</value>
    </field>
    <field name="Objective-VersionComment">
      <value order="0"/>
    </field>
    <field name="Objective-FileNumber">
      <value order="0">qA1254629</value>
    </field>
    <field name="Objective-Classification">
      <value order="0">Official</value>
    </field>
    <field name="Objective-Caveats">
      <value order="0"/>
    </field>
  </systemFields>
  <catalogues>
    <catalogue name="Document Type Catalogue" type="type" ori="id:cA14">
      <field name="Objective-Date Acquired">
        <value order="0">2022-07-26T23:00:00Z</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3C5F1EDF9A1CC946A8826212A5AE8492" ma:contentTypeVersion="11" ma:contentTypeDescription="Create a new document." ma:contentTypeScope="" ma:versionID="c5723c371a06628bb09db98e0ff986b0">
  <xsd:schema xmlns:xsd="http://www.w3.org/2001/XMLSchema" xmlns:xs="http://www.w3.org/2001/XMLSchema" xmlns:p="http://schemas.microsoft.com/office/2006/metadata/properties" xmlns:ns2="31563a5d-4d5b-4071-8ab6-6f50990b9ff5" xmlns:ns3="5defb8e5-25c5-4ce8-974d-be5ab606f4da" targetNamespace="http://schemas.microsoft.com/office/2006/metadata/properties" ma:root="true" ma:fieldsID="3288a8ca86426be6b49ef024bfa717b7" ns2:_="" ns3:_="">
    <xsd:import namespace="31563a5d-4d5b-4071-8ab6-6f50990b9ff5"/>
    <xsd:import namespace="5defb8e5-25c5-4ce8-974d-be5ab606f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63a5d-4d5b-4071-8ab6-6f50990b9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fb8e5-25c5-4ce8-974d-be5ab606f4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341AF-44AB-4FA0-9F86-AF8A31224DFD}">
  <ds:schemaRefs>
    <ds:schemaRef ds:uri="http://schemas.microsoft.com/office/2006/metadata/properties"/>
    <ds:schemaRef ds:uri="http://purl.org/dc/elements/1.1/"/>
    <ds:schemaRef ds:uri="31563a5d-4d5b-4071-8ab6-6f50990b9ff5"/>
    <ds:schemaRef ds:uri="http://schemas.openxmlformats.org/package/2006/metadata/core-properties"/>
    <ds:schemaRef ds:uri="http://purl.org/dc/terms/"/>
    <ds:schemaRef ds:uri="5defb8e5-25c5-4ce8-974d-be5ab606f4d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177E1FCE-1238-4FD9-9958-42530A950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63a5d-4d5b-4071-8ab6-6f50990b9ff5"/>
    <ds:schemaRef ds:uri="5defb8e5-25c5-4ce8-974d-be5ab606f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44A5E-83C7-47D9-B88F-AAC64985EF10}">
  <ds:schemaRefs>
    <ds:schemaRef ds:uri="http://schemas.microsoft.com/sharepoint/v3/contenttype/forms"/>
  </ds:schemaRefs>
</ds:datastoreItem>
</file>

<file path=customXml/itemProps5.xml><?xml version="1.0" encoding="utf-8"?>
<ds:datastoreItem xmlns:ds="http://schemas.openxmlformats.org/officeDocument/2006/customXml" ds:itemID="{DA9935BD-3F67-44E8-9165-C6099479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Wales Co-operative Centre Limited</vt:lpstr>
    </vt:vector>
  </TitlesOfParts>
  <Company>Axxia Systems Limited</Company>
  <LinksUpToDate>false</LinksUpToDate>
  <CharactersWithSpaces>12294</CharactersWithSpaces>
  <SharedDoc>false</SharedDoc>
  <HLinks>
    <vt:vector size="42" baseType="variant">
      <vt:variant>
        <vt:i4>5046332</vt:i4>
      </vt:variant>
      <vt:variant>
        <vt:i4>18</vt:i4>
      </vt:variant>
      <vt:variant>
        <vt:i4>0</vt:i4>
      </vt:variant>
      <vt:variant>
        <vt:i4>5</vt:i4>
      </vt:variant>
      <vt:variant>
        <vt:lpwstr>mailto:Nina.James@gov.wales</vt:lpwstr>
      </vt:variant>
      <vt:variant>
        <vt:lpwstr/>
      </vt:variant>
      <vt:variant>
        <vt:i4>1376359</vt:i4>
      </vt:variant>
      <vt:variant>
        <vt:i4>15</vt:i4>
      </vt:variant>
      <vt:variant>
        <vt:i4>0</vt:i4>
      </vt:variant>
      <vt:variant>
        <vt:i4>5</vt:i4>
      </vt:variant>
      <vt:variant>
        <vt:lpwstr>mailto:karen.bathgate@gov.wales</vt:lpwstr>
      </vt:variant>
      <vt:variant>
        <vt:lpwstr/>
      </vt:variant>
      <vt:variant>
        <vt:i4>1245300</vt:i4>
      </vt:variant>
      <vt:variant>
        <vt:i4>12</vt:i4>
      </vt:variant>
      <vt:variant>
        <vt:i4>0</vt:i4>
      </vt:variant>
      <vt:variant>
        <vt:i4>5</vt:i4>
      </vt:variant>
      <vt:variant>
        <vt:lpwstr>mailto:Averil%20Petley@gov.wales</vt:lpwstr>
      </vt:variant>
      <vt:variant>
        <vt:lpwstr/>
      </vt:variant>
      <vt:variant>
        <vt:i4>2359391</vt:i4>
      </vt:variant>
      <vt:variant>
        <vt:i4>9</vt:i4>
      </vt:variant>
      <vt:variant>
        <vt:i4>0</vt:i4>
      </vt:variant>
      <vt:variant>
        <vt:i4>5</vt:i4>
      </vt:variant>
      <vt:variant>
        <vt:lpwstr>mailto:nicola.giles@gov.wales</vt:lpwstr>
      </vt:variant>
      <vt:variant>
        <vt:lpwstr/>
      </vt:variant>
      <vt:variant>
        <vt:i4>5046332</vt:i4>
      </vt:variant>
      <vt:variant>
        <vt:i4>6</vt:i4>
      </vt:variant>
      <vt:variant>
        <vt:i4>0</vt:i4>
      </vt:variant>
      <vt:variant>
        <vt:i4>5</vt:i4>
      </vt:variant>
      <vt:variant>
        <vt:lpwstr>mailto:Nina.James@gov.wales</vt:lpwstr>
      </vt:variant>
      <vt:variant>
        <vt:lpwstr/>
      </vt:variant>
      <vt:variant>
        <vt:i4>2162730</vt:i4>
      </vt:variant>
      <vt:variant>
        <vt:i4>3</vt:i4>
      </vt:variant>
      <vt:variant>
        <vt:i4>0</vt:i4>
      </vt:variant>
      <vt:variant>
        <vt:i4>5</vt:i4>
      </vt:variant>
      <vt:variant>
        <vt:lpwstr>https://gov.wales/sites/default/files/publications/2020-11/talk-with-me.pdf</vt:lpwstr>
      </vt:variant>
      <vt:variant>
        <vt:lpwstr/>
      </vt:variant>
      <vt:variant>
        <vt:i4>4980827</vt:i4>
      </vt:variant>
      <vt:variant>
        <vt:i4>0</vt:i4>
      </vt:variant>
      <vt:variant>
        <vt:i4>0</vt:i4>
      </vt:variant>
      <vt:variant>
        <vt:i4>5</vt:i4>
      </vt:variant>
      <vt:variant>
        <vt:lpwstr>http://gov.wales/docs/dcells/publications/160127-lac-strategy-en.pdf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Co-operative Centre Limited</dc:title>
  <dc:subject/>
  <dc:creator>Case Team</dc:creator>
  <cp:keywords/>
  <dc:description/>
  <cp:lastModifiedBy>C Hughes (Hawthorn Primary School)</cp:lastModifiedBy>
  <cp:revision>5</cp:revision>
  <cp:lastPrinted>2022-03-08T13:56:00Z</cp:lastPrinted>
  <dcterms:created xsi:type="dcterms:W3CDTF">2023-10-01T20:24:00Z</dcterms:created>
  <dcterms:modified xsi:type="dcterms:W3CDTF">2023-10-08T12:46:00Z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A41587436</vt:lpwstr>
  </property>
  <property fmtid="{D5CDD505-2E9C-101B-9397-08002B2CF9AE}" pid="3" name="Objective-Comment">
    <vt:lpwstr/>
  </property>
  <property fmtid="{D5CDD505-2E9C-101B-9397-08002B2CF9AE}" pid="4" name="Objective-CreationStamp">
    <vt:filetime>2022-07-27T11:37:41Z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2022-07-28T12:59:11Z</vt:filetime>
  </property>
  <property fmtid="{D5CDD505-2E9C-101B-9397-08002B2CF9AE}" pid="8" name="Objective-ModificationStamp">
    <vt:filetime>2022-07-28T12:59:11Z</vt:filetime>
  </property>
  <property fmtid="{D5CDD505-2E9C-101B-9397-08002B2CF9AE}" pid="9" name="Objective-Owner">
    <vt:lpwstr>James, Nina (ESJWL - Education)</vt:lpwstr>
  </property>
  <property fmtid="{D5CDD505-2E9C-101B-9397-08002B2CF9AE}" pid="10" name="Objective-Path">
    <vt:lpwstr>Objective Global Folder:Business File Plan:WG Organisational Groups:NEW - Post April 2022 - Education, Social Justice &amp; Welsh Language:Education, Social Justice &amp; Welsh Language (ESJWL) - Education - Support for Learners:1 - Save:Supporting Achievement &amp; </vt:lpwstr>
  </property>
  <property fmtid="{D5CDD505-2E9C-101B-9397-08002B2CF9AE}" pid="11" name="Objective-Parent">
    <vt:lpwstr>Consortia/ LA monitoring 2022-2023</vt:lpwstr>
  </property>
  <property fmtid="{D5CDD505-2E9C-101B-9397-08002B2CF9AE}" pid="12" name="Objective-State">
    <vt:lpwstr>Published</vt:lpwstr>
  </property>
  <property fmtid="{D5CDD505-2E9C-101B-9397-08002B2CF9AE}" pid="13" name="Objective-Title">
    <vt:lpwstr>School Statement ENG</vt:lpwstr>
  </property>
  <property fmtid="{D5CDD505-2E9C-101B-9397-08002B2CF9AE}" pid="14" name="Objective-Version">
    <vt:lpwstr>2.0</vt:lpwstr>
  </property>
  <property fmtid="{D5CDD505-2E9C-101B-9397-08002B2CF9AE}" pid="15" name="Objective-VersionComment">
    <vt:lpwstr/>
  </property>
  <property fmtid="{D5CDD505-2E9C-101B-9397-08002B2CF9AE}" pid="16" name="Objective-VersionNumber">
    <vt:r8>3</vt:r8>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2018-04-19T23:00:00Z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filetime>2022-07-26T23:00:00Z</vt:filetime>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vA79669512</vt:lpwstr>
  </property>
  <property fmtid="{D5CDD505-2E9C-101B-9397-08002B2CF9AE}" pid="32" name="ContentTypeId">
    <vt:lpwstr>0x0101003C5F1EDF9A1CC946A8826212A5AE8492</vt:lpwstr>
  </property>
</Properties>
</file>